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D36" w:rsidRPr="00E70653" w:rsidRDefault="00877FE7" w:rsidP="00A76DB3">
      <w:pPr>
        <w:pStyle w:val="Ref"/>
      </w:pPr>
      <w:bookmarkStart w:id="0" w:name="_GoBack"/>
      <w:bookmarkEnd w:id="0"/>
      <w:r>
        <w:t>stcp-gilchristsamuels-</w:t>
      </w:r>
      <w:r w:rsidRPr="00877FE7">
        <w:t>2</w:t>
      </w:r>
    </w:p>
    <w:p w:rsidR="00A82EB4" w:rsidRPr="001A5027" w:rsidRDefault="00581BCB" w:rsidP="00A76DB3">
      <w:r w:rsidRPr="00E70653">
        <mc:AlternateContent>
          <mc:Choice Requires="wps">
            <w:drawing>
              <wp:anchor distT="0" distB="0" distL="114300" distR="114300" simplePos="0" relativeHeight="251659264" behindDoc="0" locked="0" layoutInCell="1" allowOverlap="1" wp14:anchorId="0D99B383" wp14:editId="5C886116">
                <wp:simplePos x="0" y="0"/>
                <wp:positionH relativeFrom="column">
                  <wp:posOffset>1426183</wp:posOffset>
                </wp:positionH>
                <wp:positionV relativeFrom="paragraph">
                  <wp:posOffset>3685</wp:posOffset>
                </wp:positionV>
                <wp:extent cx="3372940" cy="572111"/>
                <wp:effectExtent l="0" t="0" r="1841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2940" cy="572111"/>
                        </a:xfrm>
                        <a:prstGeom prst="rect">
                          <a:avLst/>
                        </a:prstGeom>
                        <a:noFill/>
                        <a:ln>
                          <a:solidFill>
                            <a:schemeClr val="bg1">
                              <a:lumMod val="85000"/>
                            </a:schemeClr>
                          </a:solidFill>
                          <a:headEnd/>
                          <a:tailEnd/>
                        </a:ln>
                      </wps:spPr>
                      <wps:style>
                        <a:lnRef idx="2">
                          <a:schemeClr val="dk1"/>
                        </a:lnRef>
                        <a:fillRef idx="1">
                          <a:schemeClr val="lt1"/>
                        </a:fillRef>
                        <a:effectRef idx="0">
                          <a:schemeClr val="dk1"/>
                        </a:effectRef>
                        <a:fontRef idx="minor">
                          <a:schemeClr val="dk1"/>
                        </a:fontRef>
                      </wps:style>
                      <wps:txbx>
                        <w:txbxContent>
                          <w:p w:rsidR="00A82EB4" w:rsidRPr="00A82EB4" w:rsidRDefault="00A82EB4" w:rsidP="00877FE7">
                            <w:pPr>
                              <w:jc w:val="center"/>
                            </w:pPr>
                            <w:r w:rsidRPr="00A82EB4">
                              <w:t>The following resources are associated:</w:t>
                            </w:r>
                          </w:p>
                          <w:p w:rsidR="00A82EB4" w:rsidRDefault="00877FE7" w:rsidP="00877FE7">
                            <w:pPr>
                              <w:jc w:val="center"/>
                            </w:pPr>
                            <w:r w:rsidRPr="00877FE7">
                              <w:t>Checking normality for parametric tests</w:t>
                            </w:r>
                            <w:r>
                              <w:t xml:space="preserve"> worksheet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99B383" id="_x0000_t202" coordsize="21600,21600" o:spt="202" path="m,l,21600r21600,l21600,xe">
                <v:stroke joinstyle="miter"/>
                <v:path gradientshapeok="t" o:connecttype="rect"/>
              </v:shapetype>
              <v:shape id="Text Box 2" o:spid="_x0000_s1026" type="#_x0000_t202" style="position:absolute;margin-left:112.3pt;margin-top:.3pt;width:265.6pt;height:4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" filled="f" strokecolor="#d8d8d8 [2732]" strokeweight="2pt">
                <v:textbox>
                  <w:txbxContent>
                    <w:p w:rsidR="00A82EB4" w:rsidRPr="00A82EB4" w:rsidRDefault="00A82EB4" w:rsidP="00877FE7">
                      <w:pPr>
                        <w:jc w:val="center"/>
                      </w:pPr>
                      <w:r w:rsidRPr="00A82EB4">
                        <w:t>The following resources are associated:</w:t>
                      </w:r>
                    </w:p>
                    <w:p w:rsidR="00A82EB4" w:rsidRDefault="00877FE7" w:rsidP="00877FE7">
                      <w:pPr>
                        <w:jc w:val="center"/>
                      </w:pPr>
                      <w:r w:rsidRPr="00877FE7">
                        <w:t>Checking normality for parametric tests</w:t>
                      </w:r>
                      <w:r>
                        <w:t xml:space="preserve"> worksheet</w:t>
                      </w:r>
                    </w:p>
                  </w:txbxContent>
                </v:textbox>
              </v:shape>
            </w:pict>
          </mc:Fallback>
        </mc:AlternateContent>
      </w:r>
    </w:p>
    <w:p w:rsidR="00A82EB4" w:rsidRDefault="00A82EB4" w:rsidP="00A76DB3"/>
    <w:p w:rsidR="00E70653" w:rsidRDefault="00E70653" w:rsidP="00877FE7">
      <w:pPr>
        <w:spacing w:after="0"/>
      </w:pPr>
    </w:p>
    <w:p w:rsidR="00877FE7" w:rsidRPr="00877FE7" w:rsidRDefault="00877FE7" w:rsidP="00877FE7">
      <w:pPr>
        <w:pStyle w:val="Title2"/>
        <w:tabs>
          <w:tab w:val="center" w:pos="4819"/>
        </w:tabs>
      </w:pPr>
      <w:r w:rsidRPr="002034FA">
        <w:t>Independent Samples t-test</w:t>
      </w:r>
    </w:p>
    <w:p w:rsidR="00877FE7" w:rsidRPr="00877FE7" w:rsidRDefault="00877FE7" w:rsidP="00877FE7">
      <w:pPr>
        <w:pStyle w:val="Heading2"/>
        <w:rPr>
          <w:b w:val="0"/>
        </w:rPr>
      </w:pPr>
      <w:r w:rsidRPr="002034FA">
        <w:t xml:space="preserve">Research question type: </w:t>
      </w:r>
      <w:r w:rsidRPr="00877FE7">
        <w:rPr>
          <w:b w:val="0"/>
        </w:rPr>
        <w:t>Examining the difference between two unrelated (independent or unpaired) or sets of measurements</w:t>
      </w:r>
    </w:p>
    <w:p w:rsidR="00877FE7" w:rsidRPr="00877FE7" w:rsidRDefault="00877FE7" w:rsidP="00877FE7">
      <w:pPr>
        <w:pStyle w:val="Heading2"/>
        <w:rPr>
          <w:b w:val="0"/>
        </w:rPr>
      </w:pPr>
      <w:r w:rsidRPr="002034FA">
        <w:t xml:space="preserve">What kind of variables: </w:t>
      </w:r>
      <w:r w:rsidRPr="00877FE7">
        <w:rPr>
          <w:b w:val="0"/>
        </w:rPr>
        <w:t>Scale</w:t>
      </w:r>
      <w:r w:rsidR="00B54B95">
        <w:rPr>
          <w:b w:val="0"/>
        </w:rPr>
        <w:t>/continuous</w:t>
      </w:r>
      <w:r w:rsidRPr="00877FE7">
        <w:rPr>
          <w:b w:val="0"/>
        </w:rPr>
        <w:t xml:space="preserve"> outcome (dependent) variable and nominal group (independent) variable</w:t>
      </w:r>
    </w:p>
    <w:p w:rsidR="00877FE7" w:rsidRPr="00877FE7" w:rsidRDefault="00877FE7" w:rsidP="00877FE7">
      <w:pPr>
        <w:pStyle w:val="Heading2"/>
        <w:rPr>
          <w:b w:val="0"/>
        </w:rPr>
      </w:pPr>
      <w:r w:rsidRPr="002034FA">
        <w:t xml:space="preserve">Common applications: </w:t>
      </w:r>
      <w:r w:rsidRPr="00877FE7">
        <w:rPr>
          <w:b w:val="0"/>
        </w:rPr>
        <w:t>Comparing the means of data from two groups, for example interventio</w:t>
      </w:r>
      <w:r w:rsidR="00B54B95">
        <w:rPr>
          <w:b w:val="0"/>
        </w:rPr>
        <w:t>n and control (no intervention) or</w:t>
      </w:r>
      <w:r w:rsidRPr="00877FE7">
        <w:rPr>
          <w:b w:val="0"/>
        </w:rPr>
        <w:t xml:space="preserve"> those receiving treatment A and treatment B</w:t>
      </w:r>
    </w:p>
    <w:p w:rsidR="00877FE7" w:rsidRPr="00CE0ABA" w:rsidRDefault="00877FE7" w:rsidP="00877FE7">
      <w:pPr>
        <w:pStyle w:val="Heading1"/>
      </w:pPr>
      <w:r>
        <w:t>Example</w:t>
      </w:r>
      <w:r w:rsidRPr="00CE0ABA">
        <w:t>: Calorie content of hot dogs</w:t>
      </w:r>
    </w:p>
    <w:p w:rsidR="00877FE7" w:rsidRPr="00CE0ABA" w:rsidRDefault="00877FE7" w:rsidP="00877FE7">
      <w:r w:rsidRPr="00CE0ABA">
        <w:t>[D</w:t>
      </w:r>
      <w:r>
        <w:t>ata</w:t>
      </w:r>
      <w:r w:rsidRPr="00CE0ABA">
        <w:t xml:space="preserve"> taken f</w:t>
      </w:r>
      <w:r>
        <w:t>rom Moore, D. and</w:t>
      </w:r>
      <w:r w:rsidRPr="00CE0ABA">
        <w:t xml:space="preserve"> McCabe, G. (2002) </w:t>
      </w:r>
      <w:r w:rsidRPr="00F06F07">
        <w:rPr>
          <w:i/>
        </w:rPr>
        <w:t>Introduction to the Practice of Statistics</w:t>
      </w:r>
      <w:r w:rsidR="00581BCB">
        <w:t>.</w:t>
      </w:r>
      <w:r w:rsidRPr="00CE0ABA">
        <w:t xml:space="preserve"> New York: W</w:t>
      </w:r>
      <w:r w:rsidR="00581BCB">
        <w:t xml:space="preserve">. </w:t>
      </w:r>
      <w:r w:rsidRPr="00CE0ABA">
        <w:t>H</w:t>
      </w:r>
      <w:r w:rsidR="00581BCB">
        <w:t>.</w:t>
      </w:r>
      <w:r w:rsidRPr="00CE0ABA">
        <w:t xml:space="preserve"> Freeman.]</w:t>
      </w:r>
    </w:p>
    <w:p w:rsidR="00877FE7" w:rsidRPr="00CE0ABA" w:rsidRDefault="00877FE7" w:rsidP="00877FE7">
      <w:r w:rsidRPr="00CE0ABA">
        <w:t>A US magazine, Consumer Reports, carried-out a survey of the calorie content of a number of different brands of hotd</w:t>
      </w:r>
      <w:r>
        <w:t>og.  The calorie content of 20 beef</w:t>
      </w:r>
      <w:r w:rsidRPr="00CE0ABA">
        <w:t xml:space="preserve"> and 17 </w:t>
      </w:r>
      <w:r>
        <w:t>poultry</w:t>
      </w:r>
      <w:r w:rsidRPr="00CE0ABA">
        <w:t xml:space="preserve"> hotdogs was recorded as below:</w:t>
      </w:r>
    </w:p>
    <w:tbl>
      <w:tblPr>
        <w:tblW w:w="969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995"/>
        <w:gridCol w:w="8696"/>
      </w:tblGrid>
      <w:tr w:rsidR="00877FE7" w:rsidRPr="00CE0ABA" w:rsidTr="00877FE7">
        <w:tc>
          <w:tcPr>
            <w:tcW w:w="995" w:type="dxa"/>
            <w:vAlign w:val="center"/>
          </w:tcPr>
          <w:p w:rsidR="00877FE7" w:rsidRPr="00CE0ABA" w:rsidRDefault="00877FE7" w:rsidP="00877FE7">
            <w:pPr>
              <w:spacing w:before="60" w:after="60"/>
              <w:rPr>
                <w:szCs w:val="22"/>
              </w:rPr>
            </w:pPr>
            <w:r w:rsidRPr="00CE0ABA">
              <w:rPr>
                <w:szCs w:val="22"/>
              </w:rPr>
              <w:t>Beef</w:t>
            </w:r>
          </w:p>
        </w:tc>
        <w:tc>
          <w:tcPr>
            <w:tcW w:w="8696" w:type="dxa"/>
          </w:tcPr>
          <w:p w:rsidR="00877FE7" w:rsidRPr="00CE0ABA" w:rsidRDefault="00877FE7" w:rsidP="00877FE7">
            <w:pPr>
              <w:spacing w:before="60" w:after="60"/>
              <w:rPr>
                <w:szCs w:val="22"/>
              </w:rPr>
            </w:pPr>
            <w:bookmarkStart w:id="1" w:name="OLE_LINK1"/>
            <w:r w:rsidRPr="00CE0ABA">
              <w:rPr>
                <w:szCs w:val="22"/>
              </w:rPr>
              <w:t>186, 181, 176, 149, 184, 190, 158, 139, 175, 148, 152, 111, 141, 153, 190, 157, 131, 149, 135, 132</w:t>
            </w:r>
            <w:bookmarkEnd w:id="1"/>
          </w:p>
        </w:tc>
      </w:tr>
      <w:tr w:rsidR="00877FE7" w:rsidRPr="00CE0ABA" w:rsidTr="00877FE7">
        <w:tc>
          <w:tcPr>
            <w:tcW w:w="995" w:type="dxa"/>
            <w:vAlign w:val="center"/>
          </w:tcPr>
          <w:p w:rsidR="00877FE7" w:rsidRPr="00CE0ABA" w:rsidRDefault="00877FE7" w:rsidP="00877FE7">
            <w:pPr>
              <w:spacing w:before="60" w:after="60"/>
              <w:rPr>
                <w:szCs w:val="22"/>
              </w:rPr>
            </w:pPr>
            <w:r w:rsidRPr="00CE0ABA">
              <w:rPr>
                <w:szCs w:val="22"/>
              </w:rPr>
              <w:t>Poultry</w:t>
            </w:r>
          </w:p>
        </w:tc>
        <w:tc>
          <w:tcPr>
            <w:tcW w:w="8696" w:type="dxa"/>
          </w:tcPr>
          <w:p w:rsidR="00877FE7" w:rsidRPr="00CE0ABA" w:rsidRDefault="00877FE7" w:rsidP="00877FE7">
            <w:pPr>
              <w:spacing w:before="60" w:after="60"/>
              <w:rPr>
                <w:szCs w:val="22"/>
              </w:rPr>
            </w:pPr>
            <w:bookmarkStart w:id="2" w:name="OLE_LINK2"/>
            <w:r w:rsidRPr="00CE0ABA">
              <w:rPr>
                <w:szCs w:val="22"/>
              </w:rPr>
              <w:t>129, 132, 102, 106, 94, 102, 87, 99, 170, 113, 135, 142, 86, 143, 152, 146, 144</w:t>
            </w:r>
            <w:bookmarkEnd w:id="2"/>
          </w:p>
        </w:tc>
      </w:tr>
    </w:tbl>
    <w:p w:rsidR="00877FE7" w:rsidRPr="00CE0ABA" w:rsidRDefault="00877FE7" w:rsidP="00877FE7">
      <w:pPr>
        <w:spacing w:before="120"/>
      </w:pPr>
      <w:r w:rsidRPr="00CE0ABA">
        <w:rPr>
          <w:b/>
        </w:rPr>
        <w:t>Research question:</w:t>
      </w:r>
      <w:r w:rsidRPr="00CE0ABA">
        <w:t xml:space="preserve"> Is there a </w:t>
      </w:r>
      <w:r w:rsidRPr="00CE0ABA">
        <w:rPr>
          <w:b/>
        </w:rPr>
        <w:t>difference</w:t>
      </w:r>
      <w:r w:rsidRPr="00CE0ABA">
        <w:t xml:space="preserve"> in calorie content between beef and poultry hotdogs?</w:t>
      </w:r>
    </w:p>
    <w:p w:rsidR="00877FE7" w:rsidRPr="00CE0ABA" w:rsidRDefault="00877FE7" w:rsidP="00877FE7">
      <w:r w:rsidRPr="00CE0ABA">
        <w:t xml:space="preserve">Calories are </w:t>
      </w:r>
      <w:r w:rsidRPr="00CE0ABA">
        <w:rPr>
          <w:b/>
        </w:rPr>
        <w:t>s</w:t>
      </w:r>
      <w:r>
        <w:rPr>
          <w:b/>
        </w:rPr>
        <w:t>cale</w:t>
      </w:r>
      <w:r w:rsidRPr="00CE0ABA">
        <w:rPr>
          <w:b/>
        </w:rPr>
        <w:t xml:space="preserve"> data</w:t>
      </w:r>
      <w:r w:rsidRPr="00CE0ABA">
        <w:t xml:space="preserve"> and </w:t>
      </w:r>
      <w:r>
        <w:t>meat</w:t>
      </w:r>
      <w:r w:rsidRPr="00CE0ABA">
        <w:t xml:space="preserve"> type is </w:t>
      </w:r>
      <w:r w:rsidRPr="00CE0ABA">
        <w:rPr>
          <w:b/>
        </w:rPr>
        <w:t>nominal</w:t>
      </w:r>
      <w:r w:rsidRPr="00CE0ABA">
        <w:t xml:space="preserve">.  Continuous data are often summarised by giving a </w:t>
      </w:r>
      <w:r>
        <w:t>mean and standard deviation</w:t>
      </w:r>
      <w:r w:rsidRPr="00CE0ABA">
        <w:t xml:space="preserve">, and the </w:t>
      </w:r>
      <w:r w:rsidRPr="00CE0ABA">
        <w:rPr>
          <w:b/>
        </w:rPr>
        <w:t>independent t-test</w:t>
      </w:r>
      <w:r w:rsidRPr="00CE0ABA">
        <w:t xml:space="preserve"> is used to compare means of two groups.  The independent</w:t>
      </w:r>
      <w:r>
        <w:t xml:space="preserve"> t-test depends on the means, standard deviation</w:t>
      </w:r>
      <w:r w:rsidRPr="00CE0ABA">
        <w:t>s and sample size</w:t>
      </w:r>
      <w:r>
        <w:t>s</w:t>
      </w:r>
      <w:r w:rsidRPr="00CE0ABA">
        <w:t xml:space="preserve"> of each group.  Various assumptions also need to be made – see validity section below.</w:t>
      </w:r>
    </w:p>
    <w:p w:rsidR="00DE3505" w:rsidRDefault="00DE3505">
      <w:pPr>
        <w:spacing w:after="200" w:line="276" w:lineRule="auto"/>
        <w:rPr>
          <w:b/>
        </w:rPr>
      </w:pPr>
      <w:r>
        <w:rPr>
          <w:b/>
        </w:rPr>
        <w:br w:type="page"/>
      </w:r>
    </w:p>
    <w:p w:rsidR="00877FE7" w:rsidRPr="00CE0ABA" w:rsidRDefault="00877FE7" w:rsidP="00877FE7">
      <w:pPr>
        <w:rPr>
          <w:b/>
        </w:rPr>
      </w:pPr>
      <w:r>
        <w:rPr>
          <w:b/>
        </w:rPr>
        <w:lastRenderedPageBreak/>
        <w:t>Hypotheses</w:t>
      </w:r>
    </w:p>
    <w:p w:rsidR="00877FE7" w:rsidRPr="00CE0ABA" w:rsidRDefault="00877FE7" w:rsidP="00877FE7">
      <w:r>
        <w:t>The null hypothesis</w:t>
      </w:r>
      <w:r w:rsidRPr="00CE0ABA">
        <w:t xml:space="preserve"> </w:t>
      </w:r>
      <w:r>
        <w:t>is</w:t>
      </w:r>
      <w:r w:rsidRPr="00CE0ABA">
        <w:t>:</w:t>
      </w:r>
    </w:p>
    <w:p w:rsidR="00877FE7" w:rsidRPr="00CE0ABA" w:rsidRDefault="00877FE7" w:rsidP="00877FE7">
      <w:pPr>
        <w:tabs>
          <w:tab w:val="left" w:pos="567"/>
        </w:tabs>
        <w:ind w:left="284"/>
      </w:pPr>
      <w:r w:rsidRPr="00CE0ABA">
        <w:t>H</w:t>
      </w:r>
      <w:r w:rsidRPr="00CE0ABA">
        <w:rPr>
          <w:vertAlign w:val="subscript"/>
        </w:rPr>
        <w:t>0</w:t>
      </w:r>
      <w:r w:rsidRPr="00CE0ABA">
        <w:t>: There is no difference in mean calorie content between the beef and poultry hotdogs</w:t>
      </w:r>
    </w:p>
    <w:p w:rsidR="00877FE7" w:rsidRPr="00CE0ABA" w:rsidRDefault="00877FE7" w:rsidP="00877FE7">
      <w:r w:rsidRPr="00CE0ABA">
        <w:t xml:space="preserve">And </w:t>
      </w:r>
      <w:r>
        <w:t>the alternative hypothesis</w:t>
      </w:r>
      <w:r w:rsidRPr="00CE0ABA">
        <w:t xml:space="preserve"> </w:t>
      </w:r>
      <w:r>
        <w:t>is</w:t>
      </w:r>
      <w:r w:rsidRPr="00CE0ABA">
        <w:t>:</w:t>
      </w:r>
    </w:p>
    <w:p w:rsidR="00877FE7" w:rsidRPr="00CE0ABA" w:rsidRDefault="00BF6ADE" w:rsidP="00877FE7">
      <w:pPr>
        <w:ind w:left="284"/>
      </w:pPr>
      <w:r>
        <w:rPr>
          <w:noProof/>
          <w:lang w:eastAsia="en-GB"/>
        </w:rPr>
        <w:drawing>
          <wp:anchor distT="0" distB="0" distL="114300" distR="114300" simplePos="0" relativeHeight="251664384" behindDoc="0" locked="0" layoutInCell="1" allowOverlap="1" wp14:anchorId="1BF7489C" wp14:editId="78A94CC7">
            <wp:simplePos x="0" y="0"/>
            <wp:positionH relativeFrom="column">
              <wp:posOffset>4385310</wp:posOffset>
            </wp:positionH>
            <wp:positionV relativeFrom="paragraph">
              <wp:posOffset>408940</wp:posOffset>
            </wp:positionV>
            <wp:extent cx="1559560" cy="2161540"/>
            <wp:effectExtent l="19050" t="19050" r="21590" b="10160"/>
            <wp:wrapSquare wrapText="bothSides"/>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b="31808"/>
                    <a:stretch/>
                  </pic:blipFill>
                  <pic:spPr bwMode="auto">
                    <a:xfrm>
                      <a:off x="0" y="0"/>
                      <a:ext cx="1559560" cy="216154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77FE7" w:rsidRPr="00CE0ABA">
        <w:t>H</w:t>
      </w:r>
      <w:r w:rsidR="00877FE7" w:rsidRPr="00CE0ABA">
        <w:rPr>
          <w:vertAlign w:val="subscript"/>
        </w:rPr>
        <w:t>1</w:t>
      </w:r>
      <w:r w:rsidR="00877FE7" w:rsidRPr="00CE0ABA">
        <w:t>: There is a difference in mean calorie content between the beef and poultry hotdogs</w:t>
      </w:r>
    </w:p>
    <w:p w:rsidR="00877FE7" w:rsidRPr="00CE0ABA" w:rsidRDefault="00877FE7" w:rsidP="00877FE7">
      <w:pPr>
        <w:pStyle w:val="Heading1"/>
      </w:pPr>
      <w:r>
        <w:t>Steps in SPSS</w:t>
      </w:r>
    </w:p>
    <w:p w:rsidR="00877FE7" w:rsidRDefault="00877FE7" w:rsidP="00877FE7">
      <w:pPr>
        <w:pStyle w:val="ListParagraph"/>
        <w:numPr>
          <w:ilvl w:val="0"/>
          <w:numId w:val="4"/>
        </w:numPr>
        <w:ind w:left="425" w:hanging="425"/>
        <w:contextualSpacing w:val="0"/>
      </w:pPr>
      <w:r>
        <w:t>E</w:t>
      </w:r>
      <w:r w:rsidRPr="00263957">
        <w:t xml:space="preserve">nter </w:t>
      </w:r>
      <w:r>
        <w:t xml:space="preserve">the data </w:t>
      </w:r>
      <w:r w:rsidRPr="00263957">
        <w:t>in</w:t>
      </w:r>
      <w:r>
        <w:t>to</w:t>
      </w:r>
      <w:r w:rsidRPr="00263957">
        <w:t xml:space="preserve"> SPSS in 2 columns: the first column indicates the group (</w:t>
      </w:r>
      <w:r w:rsidRPr="00263957">
        <w:rPr>
          <w:i/>
        </w:rPr>
        <w:t>Meat</w:t>
      </w:r>
      <w:r w:rsidRPr="00263957">
        <w:t xml:space="preserve">, coded 1 for beef and 2 for poultry </w:t>
      </w:r>
      <w:r>
        <w:t>using the values field</w:t>
      </w:r>
      <w:r w:rsidRPr="00263957">
        <w:t>) and the other has the outcome variable (</w:t>
      </w:r>
      <w:proofErr w:type="spellStart"/>
      <w:r w:rsidRPr="00263957">
        <w:rPr>
          <w:i/>
        </w:rPr>
        <w:t>CalorieContent</w:t>
      </w:r>
      <w:proofErr w:type="spellEnd"/>
      <w:r w:rsidRPr="00263957">
        <w:t>).</w:t>
      </w:r>
      <w:r>
        <w:t xml:space="preserve"> The data view shoul</w:t>
      </w:r>
      <w:r w:rsidR="00BF6ADE">
        <w:t>d then look something like the picture on the right.</w:t>
      </w:r>
    </w:p>
    <w:p w:rsidR="00877FE7" w:rsidRPr="00263957" w:rsidRDefault="00877FE7" w:rsidP="00877FE7">
      <w:pPr>
        <w:pStyle w:val="ListParagraph"/>
        <w:numPr>
          <w:ilvl w:val="0"/>
          <w:numId w:val="4"/>
        </w:numPr>
        <w:spacing w:after="180"/>
        <w:ind w:left="425" w:hanging="425"/>
        <w:contextualSpacing w:val="0"/>
      </w:pPr>
      <w:r>
        <w:t xml:space="preserve">Describe the data sets using </w:t>
      </w:r>
      <w:proofErr w:type="spellStart"/>
      <w:r>
        <w:t>Analyze</w:t>
      </w:r>
      <w:proofErr w:type="spellEnd"/>
      <w:r>
        <w:t xml:space="preserve"> – Descriptive Statistics – Explore. Select </w:t>
      </w:r>
      <w:proofErr w:type="spellStart"/>
      <w:r w:rsidRPr="002034FA">
        <w:rPr>
          <w:i/>
        </w:rPr>
        <w:t>CalorieContent</w:t>
      </w:r>
      <w:proofErr w:type="spellEnd"/>
      <w:r>
        <w:t xml:space="preserve"> for the dependent variables list and </w:t>
      </w:r>
      <w:r w:rsidRPr="002034FA">
        <w:rPr>
          <w:i/>
        </w:rPr>
        <w:t>Meat</w:t>
      </w:r>
      <w:r>
        <w:t xml:space="preserve"> for the factor list. Under Plot… choose Normality plots with tests. This provides the following information:</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1020"/>
        <w:gridCol w:w="1020"/>
        <w:gridCol w:w="964"/>
        <w:gridCol w:w="1247"/>
        <w:gridCol w:w="1757"/>
      </w:tblGrid>
      <w:tr w:rsidR="00581BCB" w:rsidRPr="00CB5C57" w:rsidTr="00AC2A0E">
        <w:tc>
          <w:tcPr>
            <w:tcW w:w="1020" w:type="dxa"/>
            <w:vAlign w:val="center"/>
          </w:tcPr>
          <w:p w:rsidR="00877FE7" w:rsidRPr="00CB5C57" w:rsidRDefault="00877FE7" w:rsidP="00877FE7">
            <w:pPr>
              <w:spacing w:before="60" w:after="60"/>
              <w:jc w:val="center"/>
            </w:pPr>
            <w:r>
              <w:t>Meat</w:t>
            </w:r>
          </w:p>
        </w:tc>
        <w:tc>
          <w:tcPr>
            <w:tcW w:w="1020" w:type="dxa"/>
            <w:vAlign w:val="center"/>
          </w:tcPr>
          <w:p w:rsidR="00877FE7" w:rsidRPr="00CB5C57" w:rsidRDefault="00877FE7" w:rsidP="00877FE7">
            <w:pPr>
              <w:spacing w:before="60" w:after="60"/>
              <w:jc w:val="center"/>
            </w:pPr>
            <w:r>
              <w:t>Cases</w:t>
            </w:r>
          </w:p>
        </w:tc>
        <w:tc>
          <w:tcPr>
            <w:tcW w:w="964" w:type="dxa"/>
            <w:vAlign w:val="center"/>
          </w:tcPr>
          <w:p w:rsidR="00877FE7" w:rsidRPr="00CB5C57" w:rsidRDefault="00877FE7" w:rsidP="00877FE7">
            <w:pPr>
              <w:spacing w:before="60" w:after="60"/>
              <w:jc w:val="center"/>
            </w:pPr>
            <w:r>
              <w:t>M</w:t>
            </w:r>
            <w:r w:rsidRPr="00CB5C57">
              <w:t>ean</w:t>
            </w:r>
          </w:p>
        </w:tc>
        <w:tc>
          <w:tcPr>
            <w:tcW w:w="1247" w:type="dxa"/>
            <w:vAlign w:val="center"/>
          </w:tcPr>
          <w:p w:rsidR="00877FE7" w:rsidRPr="00CB5C57" w:rsidRDefault="00877FE7" w:rsidP="00877FE7">
            <w:pPr>
              <w:spacing w:before="60" w:after="60"/>
              <w:jc w:val="center"/>
            </w:pPr>
            <w:r>
              <w:t>S</w:t>
            </w:r>
            <w:r w:rsidRPr="00CB5C57">
              <w:t>tandard deviation</w:t>
            </w:r>
          </w:p>
        </w:tc>
        <w:tc>
          <w:tcPr>
            <w:tcW w:w="1757" w:type="dxa"/>
          </w:tcPr>
          <w:p w:rsidR="00877FE7" w:rsidRDefault="00877FE7" w:rsidP="00877FE7">
            <w:pPr>
              <w:spacing w:before="60" w:after="60"/>
              <w:jc w:val="center"/>
            </w:pPr>
            <w:r>
              <w:t>Confidence interval</w:t>
            </w:r>
          </w:p>
        </w:tc>
      </w:tr>
      <w:tr w:rsidR="00581BCB" w:rsidRPr="00CB5C57" w:rsidTr="00AC2A0E">
        <w:tc>
          <w:tcPr>
            <w:tcW w:w="1020" w:type="dxa"/>
            <w:vAlign w:val="center"/>
          </w:tcPr>
          <w:p w:rsidR="00877FE7" w:rsidRPr="00CB5C57" w:rsidRDefault="00877FE7" w:rsidP="00877FE7">
            <w:pPr>
              <w:spacing w:before="60" w:after="60"/>
              <w:jc w:val="center"/>
            </w:pPr>
            <w:r w:rsidRPr="00CB5C57">
              <w:t>Beef</w:t>
            </w:r>
          </w:p>
        </w:tc>
        <w:tc>
          <w:tcPr>
            <w:tcW w:w="1020" w:type="dxa"/>
            <w:vAlign w:val="center"/>
          </w:tcPr>
          <w:p w:rsidR="00877FE7" w:rsidRPr="00CB5C57" w:rsidRDefault="00877FE7" w:rsidP="00877FE7">
            <w:pPr>
              <w:spacing w:before="60" w:after="60"/>
              <w:jc w:val="center"/>
            </w:pPr>
            <w:r w:rsidRPr="00CB5C57">
              <w:t>20</w:t>
            </w:r>
          </w:p>
        </w:tc>
        <w:tc>
          <w:tcPr>
            <w:tcW w:w="964" w:type="dxa"/>
            <w:vAlign w:val="center"/>
          </w:tcPr>
          <w:p w:rsidR="00877FE7" w:rsidRPr="00CB5C57" w:rsidRDefault="00877FE7" w:rsidP="00877FE7">
            <w:pPr>
              <w:spacing w:before="60" w:after="60"/>
              <w:jc w:val="center"/>
            </w:pPr>
            <w:r w:rsidRPr="00CB5C57">
              <w:t>156.9</w:t>
            </w:r>
          </w:p>
        </w:tc>
        <w:tc>
          <w:tcPr>
            <w:tcW w:w="1247" w:type="dxa"/>
            <w:vAlign w:val="center"/>
          </w:tcPr>
          <w:p w:rsidR="00877FE7" w:rsidRPr="00CB5C57" w:rsidRDefault="00877FE7" w:rsidP="00877FE7">
            <w:pPr>
              <w:spacing w:before="60" w:after="60"/>
              <w:jc w:val="center"/>
            </w:pPr>
            <w:r w:rsidRPr="00CB5C57">
              <w:t>22.6</w:t>
            </w:r>
          </w:p>
        </w:tc>
        <w:tc>
          <w:tcPr>
            <w:tcW w:w="1757" w:type="dxa"/>
          </w:tcPr>
          <w:p w:rsidR="00877FE7" w:rsidRPr="00CB5C57" w:rsidRDefault="00877FE7" w:rsidP="00877FE7">
            <w:pPr>
              <w:spacing w:before="60" w:after="60"/>
              <w:jc w:val="center"/>
            </w:pPr>
            <w:r>
              <w:t>146.3 – 167.5</w:t>
            </w:r>
          </w:p>
        </w:tc>
      </w:tr>
      <w:tr w:rsidR="00581BCB" w:rsidRPr="00CB5C57" w:rsidTr="00AC2A0E">
        <w:tc>
          <w:tcPr>
            <w:tcW w:w="1020" w:type="dxa"/>
            <w:vAlign w:val="center"/>
          </w:tcPr>
          <w:p w:rsidR="00877FE7" w:rsidRPr="00CB5C57" w:rsidRDefault="00877FE7" w:rsidP="00877FE7">
            <w:pPr>
              <w:spacing w:before="60" w:after="60"/>
              <w:jc w:val="center"/>
            </w:pPr>
            <w:r w:rsidRPr="00CB5C57">
              <w:t>Poultry</w:t>
            </w:r>
          </w:p>
        </w:tc>
        <w:tc>
          <w:tcPr>
            <w:tcW w:w="1020" w:type="dxa"/>
            <w:vAlign w:val="center"/>
          </w:tcPr>
          <w:p w:rsidR="00877FE7" w:rsidRPr="00CB5C57" w:rsidRDefault="00877FE7" w:rsidP="00877FE7">
            <w:pPr>
              <w:spacing w:before="60" w:after="60"/>
              <w:jc w:val="center"/>
            </w:pPr>
            <w:r w:rsidRPr="00CB5C57">
              <w:t>17</w:t>
            </w:r>
          </w:p>
        </w:tc>
        <w:tc>
          <w:tcPr>
            <w:tcW w:w="964" w:type="dxa"/>
            <w:vAlign w:val="center"/>
          </w:tcPr>
          <w:p w:rsidR="00877FE7" w:rsidRPr="00CB5C57" w:rsidRDefault="00877FE7" w:rsidP="00877FE7">
            <w:pPr>
              <w:spacing w:before="60" w:after="60"/>
              <w:jc w:val="center"/>
            </w:pPr>
            <w:r w:rsidRPr="00CB5C57">
              <w:t>122.5</w:t>
            </w:r>
          </w:p>
        </w:tc>
        <w:tc>
          <w:tcPr>
            <w:tcW w:w="1247" w:type="dxa"/>
            <w:vAlign w:val="center"/>
          </w:tcPr>
          <w:p w:rsidR="00877FE7" w:rsidRPr="00CB5C57" w:rsidRDefault="00877FE7" w:rsidP="00877FE7">
            <w:pPr>
              <w:spacing w:before="60" w:after="60"/>
              <w:jc w:val="center"/>
            </w:pPr>
            <w:r w:rsidRPr="00CB5C57">
              <w:t>25.5</w:t>
            </w:r>
          </w:p>
        </w:tc>
        <w:tc>
          <w:tcPr>
            <w:tcW w:w="1757" w:type="dxa"/>
          </w:tcPr>
          <w:p w:rsidR="00877FE7" w:rsidRPr="00CB5C57" w:rsidRDefault="00877FE7" w:rsidP="00877FE7">
            <w:pPr>
              <w:spacing w:before="60" w:after="60"/>
              <w:jc w:val="center"/>
            </w:pPr>
            <w:r>
              <w:t>109.4 – 135.6</w:t>
            </w:r>
          </w:p>
        </w:tc>
      </w:tr>
    </w:tbl>
    <w:p w:rsidR="00877FE7" w:rsidRDefault="00877FE7" w:rsidP="00BF6ADE">
      <w:pPr>
        <w:spacing w:before="120"/>
        <w:ind w:left="426"/>
      </w:pPr>
      <w:r w:rsidRPr="00CB5C57">
        <w:t xml:space="preserve">The </w:t>
      </w:r>
      <w:r>
        <w:t xml:space="preserve">lack of overlap between the confidence intervals for the two means indicates that it is likely that we will reject the null hypothesis. However, we must first </w:t>
      </w:r>
      <w:r w:rsidRPr="00F117B2">
        <w:t xml:space="preserve">test the </w:t>
      </w:r>
      <w:r w:rsidR="00B54B95">
        <w:t>dependent variable by group</w:t>
      </w:r>
      <w:r w:rsidRPr="00F117B2">
        <w:t xml:space="preserve"> for normality</w:t>
      </w:r>
      <w:r w:rsidR="00BF6ADE">
        <w:t xml:space="preserve"> – see the </w:t>
      </w:r>
      <w:r w:rsidR="00BF6ADE" w:rsidRPr="00BF6ADE">
        <w:rPr>
          <w:b/>
        </w:rPr>
        <w:t xml:space="preserve">Checking </w:t>
      </w:r>
      <w:r w:rsidR="00BF6ADE">
        <w:rPr>
          <w:b/>
        </w:rPr>
        <w:t>N</w:t>
      </w:r>
      <w:r w:rsidR="00BF6ADE" w:rsidRPr="00BF6ADE">
        <w:rPr>
          <w:b/>
        </w:rPr>
        <w:t xml:space="preserve">ormality for </w:t>
      </w:r>
      <w:r w:rsidR="00BF6ADE">
        <w:rPr>
          <w:b/>
        </w:rPr>
        <w:t>P</w:t>
      </w:r>
      <w:r w:rsidR="00BF6ADE" w:rsidRPr="00BF6ADE">
        <w:rPr>
          <w:b/>
        </w:rPr>
        <w:t xml:space="preserve">arametric </w:t>
      </w:r>
      <w:r w:rsidR="00BF6ADE">
        <w:rPr>
          <w:b/>
        </w:rPr>
        <w:t>T</w:t>
      </w:r>
      <w:r w:rsidR="00BF6ADE" w:rsidRPr="00BF6ADE">
        <w:rPr>
          <w:b/>
        </w:rPr>
        <w:t>ests worksheet</w:t>
      </w:r>
      <w:r w:rsidR="00BF6ADE">
        <w:t>. W</w:t>
      </w:r>
      <w:r>
        <w:t xml:space="preserve">e </w:t>
      </w:r>
      <w:r w:rsidR="00BF6ADE">
        <w:t xml:space="preserve">may </w:t>
      </w:r>
      <w:r>
        <w:t>conclude that the assumptions of the independent samples t-test are satisfied.</w:t>
      </w:r>
    </w:p>
    <w:p w:rsidR="00877FE7" w:rsidRDefault="00BF6ADE" w:rsidP="00BF6ADE">
      <w:pPr>
        <w:pStyle w:val="Heading2"/>
      </w:pPr>
      <w:r>
        <w:t>R</w:t>
      </w:r>
      <w:r w:rsidR="00877FE7">
        <w:t>un</w:t>
      </w:r>
      <w:r>
        <w:t>ning</w:t>
      </w:r>
      <w:r w:rsidR="00877FE7">
        <w:t xml:space="preserve"> the test</w:t>
      </w:r>
    </w:p>
    <w:p w:rsidR="00877FE7" w:rsidRDefault="00BF6ADE" w:rsidP="00FB1400">
      <w:pPr>
        <w:rPr>
          <w:b/>
        </w:rPr>
      </w:pPr>
      <w:r>
        <w:t>Use</w:t>
      </w:r>
      <w:r w:rsidR="00877FE7">
        <w:t xml:space="preserve"> </w:t>
      </w:r>
      <w:proofErr w:type="spellStart"/>
      <w:r w:rsidR="00877FE7" w:rsidRPr="00F117B2">
        <w:t>Analyze</w:t>
      </w:r>
      <w:proofErr w:type="spellEnd"/>
      <w:r w:rsidR="00877FE7" w:rsidRPr="00F117B2">
        <w:t xml:space="preserve"> – Compare Means – Independent Samples T-test</w:t>
      </w:r>
      <w:r w:rsidR="00877FE7">
        <w:t>:</w:t>
      </w:r>
    </w:p>
    <w:p w:rsidR="00877FE7" w:rsidRPr="00FB1400" w:rsidRDefault="00FB1400" w:rsidP="0093429E">
      <w:pPr>
        <w:pStyle w:val="BodyText"/>
        <w:numPr>
          <w:ilvl w:val="0"/>
          <w:numId w:val="2"/>
        </w:numPr>
        <w:spacing w:after="90" w:line="264" w:lineRule="auto"/>
        <w:ind w:left="284" w:hanging="284"/>
        <w:rPr>
          <w:rFonts w:ascii="Arial" w:hAnsi="Arial" w:cs="Arial"/>
          <w:b w:val="0"/>
          <w:sz w:val="22"/>
          <w:szCs w:val="24"/>
        </w:rPr>
      </w:pPr>
      <w:r>
        <w:rPr>
          <w:noProof/>
          <w:lang w:eastAsia="en-GB"/>
        </w:rPr>
        <w:drawing>
          <wp:anchor distT="0" distB="0" distL="114300" distR="114300" simplePos="0" relativeHeight="251670528" behindDoc="0" locked="0" layoutInCell="1" allowOverlap="1" wp14:anchorId="5625079F" wp14:editId="65A23527">
            <wp:simplePos x="0" y="0"/>
            <wp:positionH relativeFrom="column">
              <wp:posOffset>1703705</wp:posOffset>
            </wp:positionH>
            <wp:positionV relativeFrom="paragraph">
              <wp:posOffset>37465</wp:posOffset>
            </wp:positionV>
            <wp:extent cx="4296410" cy="2037080"/>
            <wp:effectExtent l="19050" t="19050" r="27940" b="203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296410" cy="2037080"/>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877FE7" w:rsidRPr="00FB1400">
        <w:rPr>
          <w:rFonts w:ascii="Arial" w:hAnsi="Arial" w:cs="Arial"/>
          <w:b w:val="0"/>
          <w:sz w:val="22"/>
          <w:szCs w:val="24"/>
        </w:rPr>
        <w:t>Select the outcome variable (</w:t>
      </w:r>
      <w:proofErr w:type="spellStart"/>
      <w:r w:rsidR="00877FE7" w:rsidRPr="00FB1400">
        <w:rPr>
          <w:rFonts w:ascii="Arial" w:hAnsi="Arial" w:cs="Arial"/>
          <w:b w:val="0"/>
          <w:i/>
          <w:sz w:val="22"/>
          <w:szCs w:val="24"/>
        </w:rPr>
        <w:t>CalorieContent</w:t>
      </w:r>
      <w:proofErr w:type="spellEnd"/>
      <w:r w:rsidR="00877FE7" w:rsidRPr="00FB1400">
        <w:rPr>
          <w:rFonts w:ascii="Arial" w:hAnsi="Arial" w:cs="Arial"/>
          <w:b w:val="0"/>
          <w:sz w:val="22"/>
          <w:szCs w:val="24"/>
        </w:rPr>
        <w:t>) as the Test Variable, and the grouping variable (</w:t>
      </w:r>
      <w:r w:rsidR="00877FE7" w:rsidRPr="00FB1400">
        <w:rPr>
          <w:rFonts w:ascii="Arial" w:hAnsi="Arial" w:cs="Arial"/>
          <w:b w:val="0"/>
          <w:i/>
          <w:sz w:val="22"/>
          <w:szCs w:val="24"/>
        </w:rPr>
        <w:t>Meat</w:t>
      </w:r>
      <w:r w:rsidR="00877FE7" w:rsidRPr="00FB1400">
        <w:rPr>
          <w:rFonts w:ascii="Arial" w:hAnsi="Arial" w:cs="Arial"/>
          <w:b w:val="0"/>
          <w:sz w:val="22"/>
          <w:szCs w:val="24"/>
        </w:rPr>
        <w:t>) as the Grouping Variable</w:t>
      </w:r>
    </w:p>
    <w:p w:rsidR="00877FE7" w:rsidRPr="00FB1400" w:rsidRDefault="00877FE7" w:rsidP="0093429E">
      <w:pPr>
        <w:pStyle w:val="BodyText"/>
        <w:numPr>
          <w:ilvl w:val="0"/>
          <w:numId w:val="2"/>
        </w:numPr>
        <w:spacing w:after="90" w:line="264" w:lineRule="auto"/>
        <w:ind w:left="284" w:hanging="284"/>
        <w:rPr>
          <w:rFonts w:ascii="Arial" w:hAnsi="Arial" w:cs="Arial"/>
          <w:b w:val="0"/>
          <w:sz w:val="22"/>
          <w:szCs w:val="24"/>
        </w:rPr>
      </w:pPr>
      <w:r w:rsidRPr="00FB1400">
        <w:rPr>
          <w:rFonts w:ascii="Arial" w:hAnsi="Arial" w:cs="Arial"/>
          <w:b w:val="0"/>
          <w:sz w:val="22"/>
          <w:szCs w:val="24"/>
        </w:rPr>
        <w:t>Define Groups as 1 and 2 (coded as above)</w:t>
      </w:r>
    </w:p>
    <w:p w:rsidR="00877FE7" w:rsidRPr="00FB1400" w:rsidRDefault="00877FE7" w:rsidP="00FB1400">
      <w:pPr>
        <w:pStyle w:val="BodyText"/>
        <w:numPr>
          <w:ilvl w:val="0"/>
          <w:numId w:val="2"/>
        </w:numPr>
        <w:spacing w:after="180" w:line="264" w:lineRule="auto"/>
        <w:ind w:left="284" w:hanging="284"/>
        <w:rPr>
          <w:rFonts w:ascii="Arial" w:hAnsi="Arial" w:cs="Arial"/>
          <w:b w:val="0"/>
          <w:sz w:val="22"/>
          <w:szCs w:val="24"/>
        </w:rPr>
      </w:pPr>
      <w:r w:rsidRPr="00FB1400">
        <w:rPr>
          <w:rFonts w:ascii="Arial" w:hAnsi="Arial" w:cs="Arial"/>
          <w:b w:val="0"/>
          <w:sz w:val="22"/>
          <w:szCs w:val="24"/>
        </w:rPr>
        <w:t>Select Continue and OK</w:t>
      </w:r>
    </w:p>
    <w:p w:rsidR="00877FE7" w:rsidRPr="00F117B2" w:rsidRDefault="00B54B95" w:rsidP="00BF6ADE">
      <w:pPr>
        <w:pStyle w:val="Heading2"/>
        <w:spacing w:before="240"/>
      </w:pPr>
      <w:r w:rsidRPr="00FB1400">
        <w:rPr>
          <w:b w:val="0"/>
          <w:noProof/>
          <w:sz w:val="18"/>
          <w:lang w:eastAsia="en-GB"/>
        </w:rPr>
        <w:lastRenderedPageBreak/>
        <mc:AlternateContent>
          <mc:Choice Requires="wps">
            <w:drawing>
              <wp:anchor distT="0" distB="0" distL="114300" distR="114300" simplePos="0" relativeHeight="251677696" behindDoc="0" locked="0" layoutInCell="1" allowOverlap="1" wp14:anchorId="05698FD5" wp14:editId="3DBF8B1D">
                <wp:simplePos x="0" y="0"/>
                <wp:positionH relativeFrom="column">
                  <wp:posOffset>3025527</wp:posOffset>
                </wp:positionH>
                <wp:positionV relativeFrom="paragraph">
                  <wp:posOffset>236492</wp:posOffset>
                </wp:positionV>
                <wp:extent cx="1911927" cy="293370"/>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927" cy="2933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4B95" w:rsidRPr="00F117B2" w:rsidRDefault="00B54B95" w:rsidP="00B54B95">
                            <w:pPr>
                              <w:rPr>
                                <w:b/>
                                <w:bCs/>
                              </w:rPr>
                            </w:pPr>
                            <w:proofErr w:type="gramStart"/>
                            <w:r w:rsidRPr="00F117B2">
                              <w:rPr>
                                <w:b/>
                                <w:bCs/>
                              </w:rPr>
                              <w:t>p-value</w:t>
                            </w:r>
                            <w:proofErr w:type="gramEnd"/>
                            <w:r>
                              <w:rPr>
                                <w:b/>
                                <w:bCs/>
                              </w:rPr>
                              <w:t xml:space="preserve"> for </w:t>
                            </w:r>
                            <w:proofErr w:type="spellStart"/>
                            <w:r>
                              <w:rPr>
                                <w:b/>
                                <w:bCs/>
                              </w:rPr>
                              <w:t>Levene’s</w:t>
                            </w:r>
                            <w:proofErr w:type="spellEnd"/>
                            <w:r>
                              <w:rPr>
                                <w:b/>
                                <w:bCs/>
                              </w:rPr>
                              <w:t xml:space="preserve"> test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698FD5" id="Text Box 14" o:spid="_x0000_s1027" type="#_x0000_t202" style="position:absolute;margin-left:238.25pt;margin-top:18.6pt;width:150.55pt;height:2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" stroked="f">
                <v:fill opacity="0"/>
                <v:textbox>
                  <w:txbxContent>
                    <w:p w:rsidR="00B54B95" w:rsidRPr="00F117B2" w:rsidRDefault="00B54B95" w:rsidP="00B54B95">
                      <w:pPr>
                        <w:rPr>
                          <w:b/>
                          <w:bCs/>
                        </w:rPr>
                      </w:pPr>
                      <w:proofErr w:type="gramStart"/>
                      <w:r w:rsidRPr="00F117B2">
                        <w:rPr>
                          <w:b/>
                          <w:bCs/>
                        </w:rPr>
                        <w:t>p-value</w:t>
                      </w:r>
                      <w:proofErr w:type="gramEnd"/>
                      <w:r>
                        <w:rPr>
                          <w:b/>
                          <w:bCs/>
                        </w:rPr>
                        <w:t xml:space="preserve"> for </w:t>
                      </w:r>
                      <w:proofErr w:type="spellStart"/>
                      <w:r>
                        <w:rPr>
                          <w:b/>
                          <w:bCs/>
                        </w:rPr>
                        <w:t>Levene’s</w:t>
                      </w:r>
                      <w:proofErr w:type="spellEnd"/>
                      <w:r>
                        <w:rPr>
                          <w:b/>
                          <w:bCs/>
                        </w:rPr>
                        <w:t xml:space="preserve"> test</w:t>
                      </w:r>
                    </w:p>
                  </w:txbxContent>
                </v:textbox>
              </v:shape>
            </w:pict>
          </mc:Fallback>
        </mc:AlternateContent>
      </w:r>
      <w:r w:rsidR="00877FE7">
        <w:t>Results</w:t>
      </w:r>
    </w:p>
    <w:p w:rsidR="00FB1400" w:rsidRDefault="0093429E" w:rsidP="00E42BAA">
      <w:pPr>
        <w:spacing w:after="60"/>
        <w:rPr>
          <w:sz w:val="24"/>
        </w:rPr>
      </w:pPr>
      <w:r w:rsidRPr="00FB1400">
        <w:rPr>
          <w:noProof/>
          <w:sz w:val="18"/>
          <w:lang w:eastAsia="en-GB"/>
        </w:rPr>
        <mc:AlternateContent>
          <mc:Choice Requires="wps">
            <w:drawing>
              <wp:anchor distT="0" distB="0" distL="114300" distR="114300" simplePos="0" relativeHeight="251672576" behindDoc="0" locked="0" layoutInCell="1" allowOverlap="1" wp14:anchorId="5AFEB639" wp14:editId="78A186F7">
                <wp:simplePos x="0" y="0"/>
                <wp:positionH relativeFrom="column">
                  <wp:posOffset>3854450</wp:posOffset>
                </wp:positionH>
                <wp:positionV relativeFrom="paragraph">
                  <wp:posOffset>1146620</wp:posOffset>
                </wp:positionV>
                <wp:extent cx="381000" cy="342265"/>
                <wp:effectExtent l="38100" t="38100" r="19050" b="19685"/>
                <wp:wrapNone/>
                <wp:docPr id="145" name="Line 15"/>
                <wp:cNvGraphicFramePr/>
                <a:graphic xmlns:a="http://schemas.openxmlformats.org/drawingml/2006/main">
                  <a:graphicData uri="http://schemas.microsoft.com/office/word/2010/wordprocessingShape">
                    <wps:wsp>
                      <wps:cNvCnPr/>
                      <wps:spPr bwMode="auto">
                        <a:xfrm flipH="1" flipV="1">
                          <a:off x="0" y="0"/>
                          <a:ext cx="381000" cy="342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2EA81F4" id="Line 15"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3.5pt,90.3pt" to="333.5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">
                <v:stroke endarrow="block"/>
              </v:line>
            </w:pict>
          </mc:Fallback>
        </mc:AlternateContent>
      </w:r>
      <w:r w:rsidRPr="00FB1400">
        <w:rPr>
          <w:noProof/>
          <w:sz w:val="18"/>
          <w:lang w:eastAsia="en-GB"/>
        </w:rPr>
        <mc:AlternateContent>
          <mc:Choice Requires="wps">
            <w:drawing>
              <wp:anchor distT="0" distB="0" distL="114300" distR="114300" simplePos="0" relativeHeight="251674624" behindDoc="0" locked="0" layoutInCell="1" allowOverlap="1" wp14:anchorId="7E78FA34" wp14:editId="02238E90">
                <wp:simplePos x="0" y="0"/>
                <wp:positionH relativeFrom="column">
                  <wp:posOffset>3532950</wp:posOffset>
                </wp:positionH>
                <wp:positionV relativeFrom="paragraph">
                  <wp:posOffset>929640</wp:posOffset>
                </wp:positionV>
                <wp:extent cx="411480" cy="243840"/>
                <wp:effectExtent l="0" t="0" r="26670" b="22860"/>
                <wp:wrapNone/>
                <wp:docPr id="251" name="Oval 251"/>
                <wp:cNvGraphicFramePr/>
                <a:graphic xmlns:a="http://schemas.openxmlformats.org/drawingml/2006/main">
                  <a:graphicData uri="http://schemas.microsoft.com/office/word/2010/wordprocessingShape">
                    <wps:wsp>
                      <wps:cNvSpPr/>
                      <wps:spPr>
                        <a:xfrm>
                          <a:off x="0" y="0"/>
                          <a:ext cx="411480" cy="2438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5EBD4C" id="Oval 251" o:spid="_x0000_s1026" style="position:absolute;margin-left:278.2pt;margin-top:73.2pt;width:32.4pt;height:19.2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" filled="f" strokecolor="black [3213]" strokeweight="1pt"/>
            </w:pict>
          </mc:Fallback>
        </mc:AlternateContent>
      </w:r>
      <w:r w:rsidR="00B54B95" w:rsidRPr="00FB1400">
        <w:rPr>
          <w:noProof/>
          <w:sz w:val="18"/>
          <w:lang w:eastAsia="en-GB"/>
        </w:rPr>
        <mc:AlternateContent>
          <mc:Choice Requires="wps">
            <w:drawing>
              <wp:anchor distT="0" distB="0" distL="114300" distR="114300" simplePos="0" relativeHeight="251679744" behindDoc="0" locked="0" layoutInCell="1" allowOverlap="1" wp14:anchorId="2920CC8E" wp14:editId="6A543DCD">
                <wp:simplePos x="0" y="0"/>
                <wp:positionH relativeFrom="column">
                  <wp:posOffset>2590331</wp:posOffset>
                </wp:positionH>
                <wp:positionV relativeFrom="paragraph">
                  <wp:posOffset>197074</wp:posOffset>
                </wp:positionV>
                <wp:extent cx="581891" cy="738366"/>
                <wp:effectExtent l="38100" t="0" r="27940" b="62230"/>
                <wp:wrapNone/>
                <wp:docPr id="3" name="Line 15"/>
                <wp:cNvGraphicFramePr/>
                <a:graphic xmlns:a="http://schemas.openxmlformats.org/drawingml/2006/main">
                  <a:graphicData uri="http://schemas.microsoft.com/office/word/2010/wordprocessingShape">
                    <wps:wsp>
                      <wps:cNvCnPr/>
                      <wps:spPr bwMode="auto">
                        <a:xfrm flipH="1">
                          <a:off x="0" y="0"/>
                          <a:ext cx="581891" cy="7383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C414C60" id="Line 15"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3.95pt,15.5pt" to="249.75pt,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">
                <v:stroke endarrow="block"/>
              </v:line>
            </w:pict>
          </mc:Fallback>
        </mc:AlternateContent>
      </w:r>
      <w:r w:rsidR="00FB1400">
        <w:rPr>
          <w:sz w:val="24"/>
        </w:rPr>
        <w:t>The o</w:t>
      </w:r>
      <w:r w:rsidR="00FB1400" w:rsidRPr="00CE0ABA">
        <w:rPr>
          <w:sz w:val="24"/>
        </w:rPr>
        <w:t xml:space="preserve">utput </w:t>
      </w:r>
      <w:r w:rsidR="00FB1400">
        <w:rPr>
          <w:sz w:val="24"/>
        </w:rPr>
        <w:t xml:space="preserve">should then look </w:t>
      </w:r>
      <w:r w:rsidR="00E42BAA">
        <w:rPr>
          <w:sz w:val="24"/>
        </w:rPr>
        <w:t>l</w:t>
      </w:r>
      <w:r w:rsidR="00FB1400">
        <w:rPr>
          <w:sz w:val="24"/>
        </w:rPr>
        <w:t>ike this</w:t>
      </w:r>
      <w:r w:rsidR="00FB1400" w:rsidRPr="00CE0ABA">
        <w:rPr>
          <w:sz w:val="24"/>
        </w:rPr>
        <w:t>:</w:t>
      </w:r>
    </w:p>
    <w:p w:rsidR="00E42BAA" w:rsidRDefault="00E42BAA" w:rsidP="00E42BAA">
      <w:pPr>
        <w:spacing w:before="240"/>
      </w:pPr>
      <w:r w:rsidRPr="00FB1400">
        <w:rPr>
          <w:b/>
          <w:noProof/>
          <w:sz w:val="18"/>
          <w:lang w:eastAsia="en-GB"/>
        </w:rPr>
        <mc:AlternateContent>
          <mc:Choice Requires="wps">
            <w:drawing>
              <wp:anchor distT="0" distB="0" distL="114300" distR="114300" simplePos="0" relativeHeight="251661312" behindDoc="0" locked="0" layoutInCell="1" allowOverlap="1" wp14:anchorId="3CD3C6A0" wp14:editId="2377CA35">
                <wp:simplePos x="0" y="0"/>
                <wp:positionH relativeFrom="column">
                  <wp:posOffset>3910588</wp:posOffset>
                </wp:positionH>
                <wp:positionV relativeFrom="paragraph">
                  <wp:posOffset>1223258</wp:posOffset>
                </wp:positionV>
                <wp:extent cx="1359375" cy="293370"/>
                <wp:effectExtent l="0" t="0" r="0" b="0"/>
                <wp:wrapNone/>
                <wp:docPr id="23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375" cy="2933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7FE7" w:rsidRPr="00F117B2" w:rsidRDefault="00877FE7" w:rsidP="00877FE7">
                            <w:pPr>
                              <w:rPr>
                                <w:b/>
                                <w:bCs/>
                              </w:rPr>
                            </w:pPr>
                            <w:proofErr w:type="gramStart"/>
                            <w:r w:rsidRPr="00F117B2">
                              <w:rPr>
                                <w:b/>
                                <w:bCs/>
                              </w:rPr>
                              <w:t>p-value</w:t>
                            </w:r>
                            <w:proofErr w:type="gramEnd"/>
                            <w:r w:rsidR="00B54B95">
                              <w:rPr>
                                <w:b/>
                                <w:bCs/>
                              </w:rPr>
                              <w:t xml:space="preserve"> for t-test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D3C6A0" id="_x0000_s1028" type="#_x0000_t202" style="position:absolute;margin-left:307.9pt;margin-top:96.3pt;width:107.05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" stroked="f">
                <v:fill opacity="0"/>
                <v:textbox>
                  <w:txbxContent>
                    <w:p w:rsidR="00877FE7" w:rsidRPr="00F117B2" w:rsidRDefault="00877FE7" w:rsidP="00877FE7">
                      <w:pPr>
                        <w:rPr>
                          <w:b/>
                          <w:bCs/>
                        </w:rPr>
                      </w:pPr>
                      <w:proofErr w:type="gramStart"/>
                      <w:r w:rsidRPr="00F117B2">
                        <w:rPr>
                          <w:b/>
                          <w:bCs/>
                        </w:rPr>
                        <w:t>p-value</w:t>
                      </w:r>
                      <w:proofErr w:type="gramEnd"/>
                      <w:r w:rsidR="00B54B95">
                        <w:rPr>
                          <w:b/>
                          <w:bCs/>
                        </w:rPr>
                        <w:t xml:space="preserve"> for t-test</w:t>
                      </w:r>
                    </w:p>
                  </w:txbxContent>
                </v:textbox>
              </v:shape>
            </w:pict>
          </mc:Fallback>
        </mc:AlternateContent>
      </w:r>
      <w:r w:rsidRPr="00FB1400">
        <w:rPr>
          <w:noProof/>
          <w:sz w:val="18"/>
          <w:lang w:eastAsia="en-GB"/>
        </w:rPr>
        <mc:AlternateContent>
          <mc:Choice Requires="wps">
            <w:drawing>
              <wp:anchor distT="0" distB="0" distL="114300" distR="114300" simplePos="0" relativeHeight="251675648" behindDoc="0" locked="0" layoutInCell="1" allowOverlap="1" wp14:anchorId="4595242D" wp14:editId="0599B2C9">
                <wp:simplePos x="0" y="0"/>
                <wp:positionH relativeFrom="column">
                  <wp:posOffset>2641790</wp:posOffset>
                </wp:positionH>
                <wp:positionV relativeFrom="paragraph">
                  <wp:posOffset>699135</wp:posOffset>
                </wp:positionV>
                <wp:extent cx="411480" cy="243840"/>
                <wp:effectExtent l="0" t="0" r="26670" b="22860"/>
                <wp:wrapNone/>
                <wp:docPr id="252" name="Oval 252"/>
                <wp:cNvGraphicFramePr/>
                <a:graphic xmlns:a="http://schemas.openxmlformats.org/drawingml/2006/main">
                  <a:graphicData uri="http://schemas.microsoft.com/office/word/2010/wordprocessingShape">
                    <wps:wsp>
                      <wps:cNvSpPr/>
                      <wps:spPr>
                        <a:xfrm>
                          <a:off x="0" y="0"/>
                          <a:ext cx="411480" cy="2438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F95297" id="Oval 252" o:spid="_x0000_s1026" style="position:absolute;margin-left:208pt;margin-top:55.05pt;width:32.4pt;height:19.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" filled="f" strokecolor="black [3213]" strokeweight="1pt"/>
            </w:pict>
          </mc:Fallback>
        </mc:AlternateContent>
      </w:r>
      <w:r w:rsidRPr="00FB1400">
        <w:rPr>
          <w:noProof/>
          <w:sz w:val="18"/>
          <w:lang w:eastAsia="en-GB"/>
        </w:rPr>
        <mc:AlternateContent>
          <mc:Choice Requires="wps">
            <w:drawing>
              <wp:anchor distT="0" distB="0" distL="114300" distR="114300" simplePos="0" relativeHeight="251673600" behindDoc="0" locked="0" layoutInCell="1" allowOverlap="1" wp14:anchorId="746C73BA" wp14:editId="7FA094F0">
                <wp:simplePos x="0" y="0"/>
                <wp:positionH relativeFrom="column">
                  <wp:posOffset>2283015</wp:posOffset>
                </wp:positionH>
                <wp:positionV relativeFrom="paragraph">
                  <wp:posOffset>703580</wp:posOffset>
                </wp:positionV>
                <wp:extent cx="411480" cy="243840"/>
                <wp:effectExtent l="0" t="0" r="26670" b="22860"/>
                <wp:wrapNone/>
                <wp:docPr id="148" name="Oval 148"/>
                <wp:cNvGraphicFramePr/>
                <a:graphic xmlns:a="http://schemas.openxmlformats.org/drawingml/2006/main">
                  <a:graphicData uri="http://schemas.microsoft.com/office/word/2010/wordprocessingShape">
                    <wps:wsp>
                      <wps:cNvSpPr/>
                      <wps:spPr>
                        <a:xfrm>
                          <a:off x="0" y="0"/>
                          <a:ext cx="411480" cy="24384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70AC510" id="Oval 148" o:spid="_x0000_s1026" style="position:absolute;margin-left:179.75pt;margin-top:55.4pt;width:32.4pt;height:19.2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" filled="f" strokecolor="black [3213]" strokeweight="1pt"/>
            </w:pict>
          </mc:Fallback>
        </mc:AlternateContent>
      </w:r>
      <w:r w:rsidRPr="00F117B2">
        <w:rPr>
          <w:noProof/>
          <w:lang w:eastAsia="en-GB"/>
        </w:rPr>
        <w:drawing>
          <wp:anchor distT="0" distB="0" distL="114300" distR="114300" simplePos="0" relativeHeight="251669504" behindDoc="0" locked="0" layoutInCell="1" allowOverlap="1" wp14:anchorId="7CAD0FA4" wp14:editId="163DFC98">
            <wp:simplePos x="0" y="0"/>
            <wp:positionH relativeFrom="column">
              <wp:posOffset>3175</wp:posOffset>
            </wp:positionH>
            <wp:positionV relativeFrom="paragraph">
              <wp:posOffset>58420</wp:posOffset>
            </wp:positionV>
            <wp:extent cx="6082665" cy="1090295"/>
            <wp:effectExtent l="0" t="0" r="0" b="0"/>
            <wp:wrapSquare wrapText="bothSides"/>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6082665" cy="1090295"/>
                    </a:xfrm>
                    <a:prstGeom prst="rect">
                      <a:avLst/>
                    </a:prstGeom>
                  </pic:spPr>
                </pic:pic>
              </a:graphicData>
            </a:graphic>
            <wp14:sizeRelH relativeFrom="page">
              <wp14:pctWidth>0</wp14:pctWidth>
            </wp14:sizeRelH>
            <wp14:sizeRelV relativeFrom="page">
              <wp14:pctHeight>0</wp14:pctHeight>
            </wp14:sizeRelV>
          </wp:anchor>
        </w:drawing>
      </w:r>
    </w:p>
    <w:p w:rsidR="00877FE7" w:rsidRPr="00CE0ABA" w:rsidRDefault="00877FE7" w:rsidP="00E42BAA">
      <w:pPr>
        <w:spacing w:before="120"/>
      </w:pPr>
      <w:r w:rsidRPr="00CE0ABA">
        <w:t xml:space="preserve">The relevant results for the independent t-test are </w:t>
      </w:r>
      <w:r>
        <w:t>ringed</w:t>
      </w:r>
      <w:r w:rsidRPr="00CE0ABA">
        <w:t>.</w:t>
      </w:r>
      <w:r>
        <w:t xml:space="preserve"> </w:t>
      </w:r>
      <w:proofErr w:type="spellStart"/>
      <w:r w:rsidRPr="00CE0ABA">
        <w:t>Levene</w:t>
      </w:r>
      <w:r>
        <w:t>’s</w:t>
      </w:r>
      <w:proofErr w:type="spellEnd"/>
      <w:r w:rsidRPr="00CE0ABA">
        <w:t xml:space="preserve"> test checks the null hypothesis that the variances of the two groups are equal.  In this example its p-value is 0.314, so the assumption of equal variances is not violated</w:t>
      </w:r>
      <w:r>
        <w:t xml:space="preserve"> so we look at the top row of the output table. (If it is less than 0.05 then the bottom output row should be used instead.)</w:t>
      </w:r>
    </w:p>
    <w:p w:rsidR="00877FE7" w:rsidRDefault="00877FE7" w:rsidP="00877FE7">
      <w:pPr>
        <w:rPr>
          <w:b/>
        </w:rPr>
      </w:pPr>
      <w:r>
        <w:t xml:space="preserve">The value of </w:t>
      </w:r>
      <w:r w:rsidRPr="00CE0ABA">
        <w:t>the t s</w:t>
      </w:r>
      <w:r>
        <w:t>tatistic is 4.3</w:t>
      </w:r>
      <w:r w:rsidR="00E42BAA">
        <w:t>46</w:t>
      </w:r>
      <w:r>
        <w:t xml:space="preserve">, and the p-value is displayed 0.000 (meaning 0.000 rounded to 3 decimal places, i.e. less than 0.0005). This means that there is </w:t>
      </w:r>
      <w:r w:rsidRPr="00CE0ABA">
        <w:t xml:space="preserve">a very small probability of </w:t>
      </w:r>
      <w:r>
        <w:t>this result occurring by chance</w:t>
      </w:r>
      <w:r w:rsidRPr="00CE0ABA">
        <w:t xml:space="preserve"> under the null hypothesis of no difference</w:t>
      </w:r>
      <w:r>
        <w:t xml:space="preserve"> between the two groups. </w:t>
      </w:r>
      <w:r w:rsidRPr="00CE0ABA">
        <w:t>[</w:t>
      </w:r>
      <w:r w:rsidRPr="0094756C">
        <w:t>Note</w:t>
      </w:r>
      <w:r>
        <w:t>: Never put</w:t>
      </w:r>
      <w:r w:rsidRPr="00CE0ABA">
        <w:t xml:space="preserve"> p = 0.000</w:t>
      </w:r>
      <w:r>
        <w:t xml:space="preserve"> in your write-up</w:t>
      </w:r>
      <w:r w:rsidRPr="00CE0ABA">
        <w:t>].</w:t>
      </w:r>
    </w:p>
    <w:p w:rsidR="00877FE7" w:rsidRPr="00CE0ABA" w:rsidRDefault="00877FE7" w:rsidP="00877FE7">
      <w:pPr>
        <w:pStyle w:val="Heading2"/>
      </w:pPr>
      <w:r w:rsidRPr="00CE0ABA">
        <w:t>Conclusion</w:t>
      </w:r>
    </w:p>
    <w:p w:rsidR="00877FE7" w:rsidRPr="00CE0ABA" w:rsidRDefault="00877FE7" w:rsidP="00877FE7">
      <w:pPr>
        <w:rPr>
          <w:b/>
        </w:rPr>
      </w:pPr>
      <w:r w:rsidRPr="00CE0ABA">
        <w:t xml:space="preserve">The null hypothesis is </w:t>
      </w:r>
      <w:r>
        <w:t xml:space="preserve">formally </w:t>
      </w:r>
      <w:r w:rsidRPr="00CE0ABA">
        <w:t>rejected</w:t>
      </w:r>
      <w:r>
        <w:t xml:space="preserve"> </w:t>
      </w:r>
      <w:r w:rsidR="00BB659C">
        <w:t>since p &lt; 0.05</w:t>
      </w:r>
      <w:r>
        <w:t>. Informally we state that there is very strong evidence that the calorie content of hot dogs for these two groups is different, with the mean calorie content of beef hot dogs approximately 34 calories higher than poultry hot dogs.</w:t>
      </w:r>
    </w:p>
    <w:p w:rsidR="00877FE7" w:rsidRPr="00CE0ABA" w:rsidRDefault="00877FE7" w:rsidP="00877FE7">
      <w:pPr>
        <w:rPr>
          <w:b/>
        </w:rPr>
      </w:pPr>
      <w:r w:rsidRPr="00CE0ABA">
        <w:t xml:space="preserve">Of course, if we were to take other samples of hotdogs, we might get a </w:t>
      </w:r>
      <w:r>
        <w:t xml:space="preserve">different </w:t>
      </w:r>
      <w:r w:rsidRPr="00CE0ABA">
        <w:t xml:space="preserve">mean difference </w:t>
      </w:r>
      <w:r>
        <w:t>between the two groups</w:t>
      </w:r>
      <w:r w:rsidRPr="00CE0ABA">
        <w:t xml:space="preserve">.  The </w:t>
      </w:r>
      <w:r>
        <w:t>lower</w:t>
      </w:r>
      <w:r w:rsidRPr="00CE0ABA">
        <w:t xml:space="preserve"> and </w:t>
      </w:r>
      <w:r>
        <w:t>upper</w:t>
      </w:r>
      <w:r w:rsidRPr="00CE0ABA">
        <w:t xml:space="preserve"> limits of </w:t>
      </w:r>
      <w:r>
        <w:t>the 95% confidence interval</w:t>
      </w:r>
      <w:r w:rsidRPr="00CE0ABA">
        <w:t xml:space="preserve"> tell us that we can be 95% </w:t>
      </w:r>
      <w:r w:rsidR="00B54B95">
        <w:t>confident</w:t>
      </w:r>
      <w:r w:rsidRPr="00CE0ABA">
        <w:t xml:space="preserve"> that the </w:t>
      </w:r>
      <w:r w:rsidR="00B54B95">
        <w:t xml:space="preserve">population </w:t>
      </w:r>
      <w:r w:rsidRPr="00CE0ABA">
        <w:t>mean content of beef hotdogs is bet</w:t>
      </w:r>
      <w:r>
        <w:t>ween 11 and 58</w:t>
      </w:r>
      <w:r w:rsidRPr="00CE0ABA">
        <w:t xml:space="preserve"> calories higher than the mean calorie content of poultry hotdogs.</w:t>
      </w:r>
    </w:p>
    <w:p w:rsidR="00877FE7" w:rsidRPr="00CE0ABA" w:rsidRDefault="00877FE7" w:rsidP="00877FE7">
      <w:pPr>
        <w:rPr>
          <w:b/>
        </w:rPr>
      </w:pPr>
      <w:r w:rsidRPr="00CE0ABA">
        <w:t>You would need to consider if this difference in calorie content is practically important, not just statistically significant.</w:t>
      </w:r>
    </w:p>
    <w:p w:rsidR="00877FE7" w:rsidRPr="004207D6" w:rsidRDefault="00877FE7" w:rsidP="00BF6ADE">
      <w:pPr>
        <w:pStyle w:val="Heading1"/>
      </w:pPr>
      <w:r w:rsidRPr="004207D6">
        <w:t>Comments</w:t>
      </w:r>
    </w:p>
    <w:p w:rsidR="00877FE7" w:rsidRPr="00877FE7" w:rsidRDefault="00877FE7" w:rsidP="00877FE7">
      <w:pPr>
        <w:pStyle w:val="BodyText"/>
        <w:numPr>
          <w:ilvl w:val="0"/>
          <w:numId w:val="3"/>
        </w:numPr>
        <w:spacing w:after="120"/>
        <w:ind w:left="284" w:hanging="284"/>
        <w:rPr>
          <w:rFonts w:ascii="Arial" w:hAnsi="Arial" w:cs="Arial"/>
          <w:b w:val="0"/>
          <w:sz w:val="22"/>
          <w:szCs w:val="24"/>
        </w:rPr>
      </w:pPr>
      <w:r w:rsidRPr="00877FE7">
        <w:rPr>
          <w:rFonts w:ascii="Arial" w:hAnsi="Arial" w:cs="Arial"/>
          <w:b w:val="0"/>
          <w:sz w:val="22"/>
          <w:szCs w:val="24"/>
        </w:rPr>
        <w:t>In general, multiple t-tests for comparing more than two groups should not be used – use Analysis of Variance (ANOVA) instead</w:t>
      </w:r>
    </w:p>
    <w:p w:rsidR="00877FE7" w:rsidRPr="00877FE7" w:rsidRDefault="00877FE7" w:rsidP="00877FE7">
      <w:pPr>
        <w:pStyle w:val="BodyText"/>
        <w:numPr>
          <w:ilvl w:val="0"/>
          <w:numId w:val="3"/>
        </w:numPr>
        <w:spacing w:after="120"/>
        <w:ind w:left="284" w:hanging="284"/>
        <w:rPr>
          <w:rFonts w:ascii="Arial" w:hAnsi="Arial" w:cs="Arial"/>
          <w:b w:val="0"/>
          <w:sz w:val="22"/>
          <w:szCs w:val="24"/>
        </w:rPr>
      </w:pPr>
      <w:r w:rsidRPr="00877FE7">
        <w:rPr>
          <w:rFonts w:ascii="Arial" w:hAnsi="Arial" w:cs="Arial"/>
          <w:b w:val="0"/>
          <w:sz w:val="22"/>
        </w:rPr>
        <w:t>It is good practice to include a column with ID numbers to link participants with their data</w:t>
      </w:r>
    </w:p>
    <w:p w:rsidR="00877FE7" w:rsidRPr="00877FE7" w:rsidRDefault="00877FE7" w:rsidP="00877FE7">
      <w:pPr>
        <w:pStyle w:val="BodyText"/>
        <w:numPr>
          <w:ilvl w:val="0"/>
          <w:numId w:val="3"/>
        </w:numPr>
        <w:spacing w:after="120"/>
        <w:ind w:left="284" w:hanging="284"/>
        <w:rPr>
          <w:rFonts w:ascii="Arial" w:hAnsi="Arial" w:cs="Arial"/>
          <w:b w:val="0"/>
          <w:sz w:val="22"/>
          <w:szCs w:val="24"/>
        </w:rPr>
      </w:pPr>
      <w:r w:rsidRPr="00877FE7">
        <w:rPr>
          <w:rFonts w:ascii="Arial" w:hAnsi="Arial" w:cs="Arial"/>
          <w:b w:val="0"/>
          <w:sz w:val="22"/>
          <w:szCs w:val="24"/>
        </w:rPr>
        <w:t>There does not have to be the same number of participants in each group, but the sample sizes should not be too different</w:t>
      </w:r>
    </w:p>
    <w:p w:rsidR="00877FE7" w:rsidRPr="00877FE7" w:rsidRDefault="00877FE7" w:rsidP="00877FE7">
      <w:pPr>
        <w:pStyle w:val="BodyText"/>
        <w:numPr>
          <w:ilvl w:val="0"/>
          <w:numId w:val="3"/>
        </w:numPr>
        <w:spacing w:after="120"/>
        <w:ind w:left="284" w:hanging="284"/>
        <w:rPr>
          <w:rFonts w:ascii="Arial" w:hAnsi="Arial" w:cs="Arial"/>
          <w:b w:val="0"/>
          <w:sz w:val="22"/>
          <w:szCs w:val="24"/>
        </w:rPr>
      </w:pPr>
      <w:r w:rsidRPr="00877FE7">
        <w:rPr>
          <w:rFonts w:ascii="Arial" w:hAnsi="Arial" w:cs="Arial"/>
          <w:b w:val="0"/>
          <w:sz w:val="22"/>
          <w:szCs w:val="24"/>
        </w:rPr>
        <w:t xml:space="preserve">If the normality assumption is violated it is still possible to run a t-test provided that the group sizes are equal and greater than 25 – see </w:t>
      </w:r>
      <w:proofErr w:type="spellStart"/>
      <w:r w:rsidRPr="00877FE7">
        <w:rPr>
          <w:rFonts w:ascii="Arial" w:hAnsi="Arial" w:cs="Arial"/>
          <w:b w:val="0"/>
          <w:sz w:val="22"/>
          <w:szCs w:val="24"/>
        </w:rPr>
        <w:t>Sawilowsky</w:t>
      </w:r>
      <w:proofErr w:type="spellEnd"/>
      <w:r w:rsidRPr="00877FE7">
        <w:rPr>
          <w:rFonts w:ascii="Arial" w:hAnsi="Arial" w:cs="Arial"/>
          <w:b w:val="0"/>
          <w:sz w:val="22"/>
          <w:szCs w:val="24"/>
        </w:rPr>
        <w:t>, S. S.</w:t>
      </w:r>
      <w:r w:rsidR="00BF6ADE">
        <w:rPr>
          <w:rFonts w:ascii="Arial" w:hAnsi="Arial" w:cs="Arial"/>
          <w:b w:val="0"/>
          <w:sz w:val="22"/>
          <w:szCs w:val="24"/>
        </w:rPr>
        <w:t xml:space="preserve"> and</w:t>
      </w:r>
      <w:r w:rsidRPr="00877FE7">
        <w:rPr>
          <w:rFonts w:ascii="Arial" w:hAnsi="Arial" w:cs="Arial"/>
          <w:b w:val="0"/>
          <w:sz w:val="22"/>
          <w:szCs w:val="24"/>
        </w:rPr>
        <w:t xml:space="preserve"> Blair, R. C. (1992) A more realistic look at the robustness and Type II error properties of the t test to departures from population normality, </w:t>
      </w:r>
      <w:r w:rsidRPr="00877FE7">
        <w:rPr>
          <w:rFonts w:ascii="Arial" w:hAnsi="Arial" w:cs="Arial"/>
          <w:b w:val="0"/>
          <w:i/>
          <w:iCs/>
          <w:sz w:val="22"/>
          <w:szCs w:val="24"/>
        </w:rPr>
        <w:t>Psychological Bulletin</w:t>
      </w:r>
      <w:r w:rsidRPr="00877FE7">
        <w:rPr>
          <w:rFonts w:ascii="Arial" w:hAnsi="Arial" w:cs="Arial"/>
          <w:b w:val="0"/>
          <w:sz w:val="22"/>
          <w:szCs w:val="24"/>
        </w:rPr>
        <w:t xml:space="preserve">, 111(2), </w:t>
      </w:r>
      <w:r w:rsidR="00B54B95">
        <w:rPr>
          <w:rFonts w:ascii="Arial" w:hAnsi="Arial" w:cs="Arial"/>
          <w:b w:val="0"/>
          <w:sz w:val="22"/>
          <w:szCs w:val="24"/>
        </w:rPr>
        <w:t xml:space="preserve">pp. </w:t>
      </w:r>
      <w:r w:rsidRPr="00877FE7">
        <w:rPr>
          <w:rFonts w:ascii="Arial" w:hAnsi="Arial" w:cs="Arial"/>
          <w:b w:val="0"/>
          <w:sz w:val="22"/>
          <w:szCs w:val="24"/>
        </w:rPr>
        <w:t>352–360.</w:t>
      </w:r>
    </w:p>
    <w:p w:rsidR="0083698C" w:rsidRPr="00877FE7" w:rsidRDefault="00877FE7" w:rsidP="00A76DB3">
      <w:pPr>
        <w:pStyle w:val="BodyText"/>
        <w:numPr>
          <w:ilvl w:val="0"/>
          <w:numId w:val="3"/>
        </w:numPr>
        <w:spacing w:after="120"/>
        <w:ind w:left="284" w:hanging="284"/>
        <w:rPr>
          <w:rFonts w:ascii="Arial" w:hAnsi="Arial" w:cs="Arial"/>
          <w:b w:val="0"/>
          <w:sz w:val="22"/>
          <w:szCs w:val="24"/>
        </w:rPr>
      </w:pPr>
      <w:r w:rsidRPr="00877FE7">
        <w:rPr>
          <w:rFonts w:ascii="Arial" w:hAnsi="Arial" w:cs="Arial"/>
          <w:b w:val="0"/>
          <w:sz w:val="22"/>
          <w:szCs w:val="24"/>
        </w:rPr>
        <w:t xml:space="preserve">If </w:t>
      </w:r>
      <w:r w:rsidR="00BF6ADE">
        <w:rPr>
          <w:rFonts w:ascii="Arial" w:hAnsi="Arial" w:cs="Arial"/>
          <w:b w:val="0"/>
          <w:sz w:val="22"/>
          <w:szCs w:val="24"/>
        </w:rPr>
        <w:t xml:space="preserve">neither the normality assumptions nor </w:t>
      </w:r>
      <w:r w:rsidRPr="00877FE7">
        <w:rPr>
          <w:rFonts w:ascii="Arial" w:hAnsi="Arial" w:cs="Arial"/>
          <w:b w:val="0"/>
          <w:sz w:val="22"/>
          <w:szCs w:val="24"/>
        </w:rPr>
        <w:t>these robust assumptions are met, use the Mann-Whitney U test</w:t>
      </w:r>
    </w:p>
    <w:sectPr w:rsidR="0083698C" w:rsidRPr="00877FE7" w:rsidSect="000734E8">
      <w:headerReference w:type="default" r:id="rId10"/>
      <w:footerReference w:type="default" r:id="rId11"/>
      <w:headerReference w:type="first" r:id="rId12"/>
      <w:footerReference w:type="first" r:id="rId13"/>
      <w:pgSz w:w="11906" w:h="16838" w:code="9"/>
      <w:pgMar w:top="1440"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48D" w:rsidRDefault="004E448D" w:rsidP="00A76DB3">
      <w:r>
        <w:separator/>
      </w:r>
    </w:p>
    <w:p w:rsidR="004E448D" w:rsidRDefault="004E448D" w:rsidP="00A76DB3"/>
    <w:p w:rsidR="004E448D" w:rsidRDefault="004E448D" w:rsidP="00A76DB3"/>
  </w:endnote>
  <w:endnote w:type="continuationSeparator" w:id="0">
    <w:p w:rsidR="004E448D" w:rsidRDefault="004E448D" w:rsidP="00A76DB3">
      <w:r>
        <w:continuationSeparator/>
      </w:r>
    </w:p>
    <w:p w:rsidR="004E448D" w:rsidRDefault="004E448D" w:rsidP="00A76DB3"/>
    <w:p w:rsidR="004E448D" w:rsidRDefault="004E448D" w:rsidP="00A76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139" w:rsidRPr="00C0592A" w:rsidRDefault="0083698C" w:rsidP="00A76DB3">
    <w:pPr>
      <w:pStyle w:val="Footer"/>
      <w:tabs>
        <w:tab w:val="clear" w:pos="4513"/>
        <w:tab w:val="clear" w:pos="9026"/>
        <w:tab w:val="center" w:pos="4678"/>
        <w:tab w:val="right" w:pos="9639"/>
      </w:tabs>
      <w:spacing w:line="240" w:lineRule="auto"/>
    </w:pPr>
    <w:r w:rsidRPr="00C0592A">
      <w:t xml:space="preserve">    </w:t>
    </w:r>
    <w:r w:rsidR="000734E8" w:rsidRPr="00C0592A">
      <w:rPr>
        <w:noProof/>
        <w:lang w:eastAsia="en-GB"/>
      </w:rPr>
      <w:drawing>
        <wp:inline distT="0" distB="0" distL="0" distR="0" wp14:anchorId="60005F75" wp14:editId="095AEF76">
          <wp:extent cx="1045521" cy="372269"/>
          <wp:effectExtent l="0" t="0" r="2540" b="8890"/>
          <wp:docPr id="8" name="Picture 8"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C0592A">
      <w:tab/>
    </w:r>
    <w:r w:rsidR="008C2139" w:rsidRPr="00C0592A">
      <w:t xml:space="preserve">© </w:t>
    </w:r>
    <w:r w:rsidR="00877FE7">
      <w:t xml:space="preserve">Mollie Gilchrist and </w:t>
    </w:r>
    <w:r w:rsidR="008C2139">
      <w:t>Peter Samuels</w:t>
    </w:r>
    <w:r w:rsidR="008C2139">
      <w:tab/>
      <w:t>Reviewer: Ellen Marshall</w:t>
    </w:r>
  </w:p>
  <w:p w:rsidR="0083698C" w:rsidRDefault="008C2139" w:rsidP="00A76DB3">
    <w:pPr>
      <w:pStyle w:val="Footer"/>
      <w:tabs>
        <w:tab w:val="clear" w:pos="4513"/>
        <w:tab w:val="clear" w:pos="9026"/>
        <w:tab w:val="center" w:pos="4678"/>
        <w:tab w:val="right" w:pos="9639"/>
      </w:tabs>
      <w:spacing w:line="240" w:lineRule="auto"/>
    </w:pPr>
    <w:r>
      <w:t xml:space="preserve">  </w:t>
    </w:r>
    <w:r w:rsidRPr="00C0592A">
      <w:t>www.statstutor.ac.uk</w:t>
    </w:r>
    <w:r w:rsidRPr="00C0592A">
      <w:tab/>
    </w:r>
    <w:r>
      <w:t>Birmingham City University</w:t>
    </w:r>
    <w:r w:rsidRPr="00C0592A">
      <w:tab/>
    </w:r>
    <w:r>
      <w:t>University of Sheffield</w:t>
    </w:r>
  </w:p>
  <w:p w:rsidR="00DE3505" w:rsidRPr="00DE3505" w:rsidRDefault="00DE3505" w:rsidP="00DE3505">
    <w:pPr>
      <w:pStyle w:val="Footer"/>
      <w:spacing w:before="120"/>
      <w:jc w:val="center"/>
      <w:rPr>
        <w:sz w:val="20"/>
      </w:rPr>
    </w:pPr>
    <w:r w:rsidRPr="00F51D3F">
      <w:rPr>
        <w:sz w:val="20"/>
      </w:rPr>
      <w:t>Based on material provided by Loughborough University Mathematics Learning Support Centre and Coventry University Mathematics Support Centre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98C" w:rsidRPr="00C0592A" w:rsidRDefault="0083698C" w:rsidP="00A76DB3">
    <w:pPr>
      <w:pStyle w:val="Footer"/>
      <w:tabs>
        <w:tab w:val="clear" w:pos="4513"/>
        <w:tab w:val="clear" w:pos="9026"/>
        <w:tab w:val="center" w:pos="4678"/>
        <w:tab w:val="right" w:pos="9639"/>
      </w:tabs>
      <w:spacing w:line="240" w:lineRule="auto"/>
    </w:pPr>
    <w:r w:rsidRPr="00C0592A">
      <w:t xml:space="preserve">    </w:t>
    </w:r>
    <w:r w:rsidRPr="00C0592A">
      <w:rPr>
        <w:noProof/>
        <w:lang w:eastAsia="en-GB"/>
      </w:rPr>
      <w:drawing>
        <wp:inline distT="0" distB="0" distL="0" distR="0" wp14:anchorId="1D03B57B" wp14:editId="3255E6C2">
          <wp:extent cx="1045521" cy="372269"/>
          <wp:effectExtent l="0" t="0" r="2540" b="8890"/>
          <wp:docPr id="10" name="Picture 10"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C0592A">
      <w:tab/>
      <w:t xml:space="preserve">© </w:t>
    </w:r>
    <w:r w:rsidR="00877FE7">
      <w:t xml:space="preserve">Mollie Gilchrist and </w:t>
    </w:r>
    <w:r w:rsidR="008C2139">
      <w:t>Peter Samuels</w:t>
    </w:r>
    <w:r w:rsidR="008C2139">
      <w:tab/>
      <w:t>Reviewer: Ellen Marshall</w:t>
    </w:r>
  </w:p>
  <w:p w:rsidR="0083698C" w:rsidRDefault="000734E8" w:rsidP="00A76DB3">
    <w:pPr>
      <w:pStyle w:val="Footer"/>
      <w:tabs>
        <w:tab w:val="clear" w:pos="4513"/>
        <w:tab w:val="clear" w:pos="9026"/>
        <w:tab w:val="center" w:pos="4678"/>
        <w:tab w:val="right" w:pos="9639"/>
      </w:tabs>
      <w:spacing w:line="240" w:lineRule="auto"/>
    </w:pPr>
    <w:r>
      <w:t xml:space="preserve">  </w:t>
    </w:r>
    <w:r w:rsidR="0083698C" w:rsidRPr="00C0592A">
      <w:t>www.statstutor.ac.uk</w:t>
    </w:r>
    <w:r w:rsidR="0083698C" w:rsidRPr="00C0592A">
      <w:tab/>
    </w:r>
    <w:r w:rsidR="008C2139">
      <w:t>Birmingham City University</w:t>
    </w:r>
    <w:r w:rsidR="0083698C" w:rsidRPr="00C0592A">
      <w:tab/>
    </w:r>
    <w:r w:rsidR="008C2139">
      <w:t>University of Sheffield</w:t>
    </w:r>
  </w:p>
  <w:p w:rsidR="00DE3505" w:rsidRPr="00DE3505" w:rsidRDefault="00DE3505" w:rsidP="00DE3505">
    <w:pPr>
      <w:pStyle w:val="Footer"/>
      <w:spacing w:before="120"/>
      <w:jc w:val="center"/>
      <w:rPr>
        <w:sz w:val="20"/>
      </w:rPr>
    </w:pPr>
    <w:r w:rsidRPr="00F51D3F">
      <w:rPr>
        <w:sz w:val="20"/>
      </w:rPr>
      <w:t>Based on material provided by Loughborough University Mathematics Learning Support Centre and Coventry University Mathematics Support Centre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48D" w:rsidRDefault="004E448D" w:rsidP="00A76DB3">
      <w:r>
        <w:separator/>
      </w:r>
    </w:p>
    <w:p w:rsidR="004E448D" w:rsidRDefault="004E448D" w:rsidP="00A76DB3"/>
    <w:p w:rsidR="004E448D" w:rsidRDefault="004E448D" w:rsidP="00A76DB3"/>
  </w:footnote>
  <w:footnote w:type="continuationSeparator" w:id="0">
    <w:p w:rsidR="004E448D" w:rsidRDefault="004E448D" w:rsidP="00A76DB3">
      <w:r>
        <w:continuationSeparator/>
      </w:r>
    </w:p>
    <w:p w:rsidR="004E448D" w:rsidRDefault="004E448D" w:rsidP="00A76DB3"/>
    <w:p w:rsidR="004E448D" w:rsidRDefault="004E448D" w:rsidP="00A76D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98C" w:rsidRPr="00C0592A" w:rsidRDefault="00877FE7" w:rsidP="00D118F6">
    <w:pPr>
      <w:pStyle w:val="Header"/>
      <w:tabs>
        <w:tab w:val="clear" w:pos="9026"/>
        <w:tab w:val="right" w:pos="9639"/>
      </w:tabs>
      <w:spacing w:line="240" w:lineRule="auto"/>
    </w:pPr>
    <w:r w:rsidRPr="002034FA">
      <w:rPr>
        <w:b/>
      </w:rPr>
      <w:t>Independent Samples t-test</w:t>
    </w:r>
    <w:r w:rsidR="0083698C" w:rsidRPr="00C0592A">
      <w:tab/>
    </w:r>
    <w:r w:rsidR="0083698C" w:rsidRPr="00C0592A">
      <w:tab/>
    </w:r>
    <w:sdt>
      <w:sdtPr>
        <w:id w:val="836506043"/>
        <w:docPartObj>
          <w:docPartGallery w:val="Page Numbers (Top of Page)"/>
          <w:docPartUnique/>
        </w:docPartObj>
      </w:sdtPr>
      <w:sdtEndPr/>
      <w:sdtContent>
        <w:r w:rsidR="0083698C" w:rsidRPr="00C0592A">
          <w:t xml:space="preserve">Page </w:t>
        </w:r>
        <w:r w:rsidR="0083698C" w:rsidRPr="00C0592A">
          <w:rPr>
            <w:sz w:val="24"/>
          </w:rPr>
          <w:fldChar w:fldCharType="begin"/>
        </w:r>
        <w:r w:rsidR="0083698C" w:rsidRPr="00C0592A">
          <w:instrText xml:space="preserve"> PAGE </w:instrText>
        </w:r>
        <w:r w:rsidR="0083698C" w:rsidRPr="00C0592A">
          <w:rPr>
            <w:sz w:val="24"/>
          </w:rPr>
          <w:fldChar w:fldCharType="separate"/>
        </w:r>
        <w:r w:rsidR="0093429E">
          <w:rPr>
            <w:noProof/>
          </w:rPr>
          <w:t>3</w:t>
        </w:r>
        <w:r w:rsidR="0083698C" w:rsidRPr="00C0592A">
          <w:rPr>
            <w:sz w:val="24"/>
          </w:rPr>
          <w:fldChar w:fldCharType="end"/>
        </w:r>
        <w:r w:rsidR="0083698C" w:rsidRPr="00C0592A">
          <w:t xml:space="preserve"> of </w:t>
        </w:r>
        <w:r w:rsidR="004E448D">
          <w:fldChar w:fldCharType="begin"/>
        </w:r>
        <w:r w:rsidR="004E448D">
          <w:instrText xml:space="preserve"> NUMPAGES  </w:instrText>
        </w:r>
        <w:r w:rsidR="004E448D">
          <w:fldChar w:fldCharType="separate"/>
        </w:r>
        <w:r w:rsidR="0093429E">
          <w:rPr>
            <w:noProof/>
          </w:rPr>
          <w:t>3</w:t>
        </w:r>
        <w:r w:rsidR="004E448D">
          <w:rPr>
            <w:noProof/>
          </w:rPr>
          <w:fldChar w:fldCharType="end"/>
        </w:r>
      </w:sdtContent>
    </w:sdt>
  </w:p>
  <w:p w:rsidR="00662373" w:rsidRDefault="00662373" w:rsidP="00D118F6">
    <w:pPr>
      <w:spacing w:after="0" w:line="240" w:lineRule="auto"/>
    </w:pPr>
  </w:p>
  <w:p w:rsidR="00662373" w:rsidRDefault="00662373" w:rsidP="00D118F6">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C87" w:rsidRPr="00E70653" w:rsidRDefault="002C1C87" w:rsidP="00A76DB3">
    <w:pPr>
      <w:pStyle w:val="Header"/>
      <w:spacing w:line="240" w:lineRule="auto"/>
      <w:jc w:val="center"/>
      <w:rPr>
        <w:rStyle w:val="CP3Char"/>
      </w:rPr>
    </w:pPr>
    <w:r>
      <w:rPr>
        <w:noProof/>
        <w:lang w:eastAsia="en-GB"/>
      </w:rPr>
      <w:drawing>
        <wp:inline distT="0" distB="0" distL="0" distR="0" wp14:anchorId="3063FC22" wp14:editId="06CC6BE9">
          <wp:extent cx="2638425" cy="10763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stutorcplogo_2cm.eps"/>
                  <pic:cNvPicPr/>
                </pic:nvPicPr>
                <pic:blipFill>
                  <a:blip r:embed="rId1">
                    <a:extLst>
                      <a:ext uri="{28A0092B-C50C-407E-A947-70E740481C1C}">
                        <a14:useLocalDpi xmlns:a14="http://schemas.microsoft.com/office/drawing/2010/main" val="0"/>
                      </a:ext>
                    </a:extLst>
                  </a:blip>
                  <a:stretch>
                    <a:fillRect/>
                  </a:stretch>
                </pic:blipFill>
                <pic:spPr>
                  <a:xfrm>
                    <a:off x="0" y="0"/>
                    <a:ext cx="2638425" cy="1076325"/>
                  </a:xfrm>
                  <a:prstGeom prst="rect">
                    <a:avLst/>
                  </a:prstGeom>
                </pic:spPr>
              </pic:pic>
            </a:graphicData>
          </a:graphic>
        </wp:inline>
      </w:drawing>
    </w:r>
  </w:p>
  <w:p w:rsidR="002C1C87" w:rsidRPr="00C0592A" w:rsidRDefault="002C1C87" w:rsidP="00A76DB3">
    <w:pPr>
      <w:pStyle w:val="CP1"/>
    </w:pPr>
    <w:proofErr w:type="gramStart"/>
    <w:r w:rsidRPr="00C0592A">
      <w:t>community</w:t>
    </w:r>
    <w:proofErr w:type="gramEnd"/>
    <w:r w:rsidRPr="00C0592A">
      <w:t xml:space="preserve"> project</w:t>
    </w:r>
  </w:p>
  <w:p w:rsidR="002C1C87" w:rsidRPr="00C0592A" w:rsidRDefault="002C1C87" w:rsidP="00A76DB3">
    <w:pPr>
      <w:pStyle w:val="CP2"/>
    </w:pPr>
    <w:proofErr w:type="gramStart"/>
    <w:r w:rsidRPr="00C0592A">
      <w:t>encouraging</w:t>
    </w:r>
    <w:proofErr w:type="gramEnd"/>
    <w:r w:rsidRPr="00C0592A">
      <w:t xml:space="preserve"> academics to share statistics support resources</w:t>
    </w:r>
  </w:p>
  <w:p w:rsidR="002C1C87" w:rsidRPr="00C0592A" w:rsidRDefault="002C1C87" w:rsidP="00A76DB3">
    <w:pPr>
      <w:pStyle w:val="CP3"/>
    </w:pPr>
    <w:r w:rsidRPr="00C0592A">
      <w:t xml:space="preserve">All </w:t>
    </w:r>
    <w:proofErr w:type="spellStart"/>
    <w:r w:rsidRPr="00C0592A">
      <w:t>stcp</w:t>
    </w:r>
    <w:proofErr w:type="spellEnd"/>
    <w:r w:rsidRPr="00C0592A">
      <w:t xml:space="preserve"> resources are released under a Creative Commons licence</w:t>
    </w:r>
  </w:p>
  <w:p w:rsidR="002C1C87" w:rsidRPr="00C0592A" w:rsidRDefault="002C1C87" w:rsidP="00A76DB3">
    <w:pPr>
      <w:pStyle w:val="CP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E67C16"/>
    <w:multiLevelType w:val="hybridMultilevel"/>
    <w:tmpl w:val="2F54187A"/>
    <w:lvl w:ilvl="0" w:tplc="C85053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A776FC4"/>
    <w:multiLevelType w:val="hybridMultilevel"/>
    <w:tmpl w:val="04D26614"/>
    <w:lvl w:ilvl="0" w:tplc="97CE2E74">
      <w:start w:val="1"/>
      <w:numFmt w:val="bullet"/>
      <w:pStyle w:val="ListParagraph"/>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5AD90EAC"/>
    <w:multiLevelType w:val="hybridMultilevel"/>
    <w:tmpl w:val="F85C7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FCB7C5A"/>
    <w:multiLevelType w:val="hybridMultilevel"/>
    <w:tmpl w:val="A00EB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C87"/>
    <w:rsid w:val="00043903"/>
    <w:rsid w:val="000734E8"/>
    <w:rsid w:val="00114A6E"/>
    <w:rsid w:val="001A5027"/>
    <w:rsid w:val="001A674B"/>
    <w:rsid w:val="00263B13"/>
    <w:rsid w:val="00280C4F"/>
    <w:rsid w:val="002C1C87"/>
    <w:rsid w:val="003E4ECE"/>
    <w:rsid w:val="004B0D36"/>
    <w:rsid w:val="004E448D"/>
    <w:rsid w:val="00581BCB"/>
    <w:rsid w:val="005D6362"/>
    <w:rsid w:val="00606B7F"/>
    <w:rsid w:val="00662373"/>
    <w:rsid w:val="007252BC"/>
    <w:rsid w:val="0079077D"/>
    <w:rsid w:val="00814897"/>
    <w:rsid w:val="00817AAA"/>
    <w:rsid w:val="0083698C"/>
    <w:rsid w:val="00877FE7"/>
    <w:rsid w:val="008C2139"/>
    <w:rsid w:val="0091165D"/>
    <w:rsid w:val="0093429E"/>
    <w:rsid w:val="009B25BA"/>
    <w:rsid w:val="00A04B12"/>
    <w:rsid w:val="00A058A5"/>
    <w:rsid w:val="00A76DB3"/>
    <w:rsid w:val="00A82EB4"/>
    <w:rsid w:val="00AC2A0E"/>
    <w:rsid w:val="00AC6F0B"/>
    <w:rsid w:val="00AE73F0"/>
    <w:rsid w:val="00B54B95"/>
    <w:rsid w:val="00BA65F1"/>
    <w:rsid w:val="00BB659C"/>
    <w:rsid w:val="00BF6ADE"/>
    <w:rsid w:val="00C0592A"/>
    <w:rsid w:val="00C54E9F"/>
    <w:rsid w:val="00C640F4"/>
    <w:rsid w:val="00D118F6"/>
    <w:rsid w:val="00D93A12"/>
    <w:rsid w:val="00D96971"/>
    <w:rsid w:val="00DE3505"/>
    <w:rsid w:val="00E42BAA"/>
    <w:rsid w:val="00E70653"/>
    <w:rsid w:val="00EB3A35"/>
    <w:rsid w:val="00EB6CB3"/>
    <w:rsid w:val="00EC2C13"/>
    <w:rsid w:val="00F5527E"/>
    <w:rsid w:val="00FB1400"/>
    <w:rsid w:val="00FB4771"/>
    <w:rsid w:val="00FC3FB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ABE6DD-4853-40BB-8587-DCCC5543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DB3"/>
    <w:pPr>
      <w:spacing w:after="120" w:line="264" w:lineRule="auto"/>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
    <w:name w:val="Heading2"/>
    <w:basedOn w:val="Normal"/>
    <w:link w:val="Heading2Char"/>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
    <w:name w:val="Heading2 Char"/>
    <w:basedOn w:val="DefaultParagraphFont"/>
    <w:link w:val="Heading2"/>
    <w:rsid w:val="00E70653"/>
    <w:rPr>
      <w:rFonts w:ascii="Arial" w:hAnsi="Arial" w:cs="Arial"/>
      <w:b/>
      <w:bCs/>
      <w:sz w:val="24"/>
      <w:szCs w:val="24"/>
    </w:rPr>
  </w:style>
  <w:style w:type="paragraph" w:customStyle="1" w:styleId="Heading3">
    <w:name w:val="Heading3"/>
    <w:basedOn w:val="Heading2"/>
    <w:link w:val="Heading3Char"/>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
    <w:name w:val="Heading3 Char"/>
    <w:basedOn w:val="Heading2Char"/>
    <w:link w:val="Heading3"/>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paragraph" w:styleId="BodyText">
    <w:name w:val="Body Text"/>
    <w:basedOn w:val="Normal"/>
    <w:link w:val="BodyTextChar"/>
    <w:rsid w:val="00877FE7"/>
    <w:pPr>
      <w:spacing w:after="0" w:line="240" w:lineRule="auto"/>
    </w:pPr>
    <w:rPr>
      <w:rFonts w:ascii="Times New Roman" w:eastAsia="Times New Roman" w:hAnsi="Times New Roman" w:cs="Times New Roman"/>
      <w:b/>
      <w:sz w:val="20"/>
      <w:szCs w:val="20"/>
      <w:lang w:eastAsia="en-US"/>
    </w:rPr>
  </w:style>
  <w:style w:type="character" w:customStyle="1" w:styleId="BodyTextChar">
    <w:name w:val="Body Text Char"/>
    <w:basedOn w:val="DefaultParagraphFont"/>
    <w:link w:val="BodyText"/>
    <w:rsid w:val="00877FE7"/>
    <w:rPr>
      <w:rFonts w:ascii="Times New Roman" w:eastAsia="Times New Roman" w:hAnsi="Times New Roman" w:cs="Times New Roman"/>
      <w:b/>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Janette Matthews;Peter Samuels</dc:creator>
  <cp:lastModifiedBy>Peter Samuels</cp:lastModifiedBy>
  <cp:revision>4</cp:revision>
  <cp:lastPrinted>2016-07-12T11:51:00Z</cp:lastPrinted>
  <dcterms:created xsi:type="dcterms:W3CDTF">2016-07-27T08:45:00Z</dcterms:created>
  <dcterms:modified xsi:type="dcterms:W3CDTF">2016-07-27T08:47:00Z</dcterms:modified>
</cp:coreProperties>
</file>