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0D36" w:rsidRPr="00E70653" w:rsidRDefault="00A82EB4" w:rsidP="00A76DB3">
      <w:pPr>
        <w:pStyle w:val="Ref"/>
      </w:pPr>
      <w:bookmarkStart w:id="0" w:name="_GoBack"/>
      <w:bookmarkEnd w:id="0"/>
      <w:r w:rsidRPr="00E70653"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3604BD9" wp14:editId="404A8E16">
                <wp:simplePos x="0" y="0"/>
                <wp:positionH relativeFrom="column">
                  <wp:posOffset>3162443</wp:posOffset>
                </wp:positionH>
                <wp:positionV relativeFrom="paragraph">
                  <wp:posOffset>238639</wp:posOffset>
                </wp:positionV>
                <wp:extent cx="2943225" cy="831272"/>
                <wp:effectExtent l="0" t="0" r="28575" b="2603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43225" cy="83127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2EB4" w:rsidRPr="00A82EB4" w:rsidRDefault="00A82EB4" w:rsidP="0074441F">
                            <w:pPr>
                              <w:jc w:val="center"/>
                            </w:pPr>
                            <w:r w:rsidRPr="00A82EB4">
                              <w:t>The following resources are associated:</w:t>
                            </w:r>
                          </w:p>
                          <w:p w:rsidR="00A82EB4" w:rsidRDefault="0074441F" w:rsidP="0074441F">
                            <w:pPr>
                              <w:jc w:val="center"/>
                            </w:pPr>
                            <w:r>
                              <w:t>Pearson Correlation worksheet</w:t>
                            </w:r>
                          </w:p>
                          <w:p w:rsidR="00903F1E" w:rsidRDefault="00903F1E" w:rsidP="0074441F">
                            <w:pPr>
                              <w:jc w:val="center"/>
                            </w:pPr>
                            <w:r>
                              <w:t>Simple Linear Regression worksheet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49pt;margin-top:18.8pt;width:231.75pt;height:65.4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" filled="f" strokecolor="#d8d8d8 [2732]" strokeweight="2pt">
                <v:textbox>
                  <w:txbxContent>
                    <w:p w:rsidR="00A82EB4" w:rsidRPr="00A82EB4" w:rsidRDefault="00A82EB4" w:rsidP="0074441F">
                      <w:pPr>
                        <w:jc w:val="center"/>
                      </w:pPr>
                      <w:r w:rsidRPr="00A82EB4">
                        <w:t>The following resources are associated:</w:t>
                      </w:r>
                    </w:p>
                    <w:p w:rsidR="00A82EB4" w:rsidRDefault="0074441F" w:rsidP="0074441F">
                      <w:pPr>
                        <w:jc w:val="center"/>
                      </w:pPr>
                      <w:r>
                        <w:t>Pearson Correlation worksheet</w:t>
                      </w:r>
                    </w:p>
                    <w:p w:rsidR="00903F1E" w:rsidRDefault="00903F1E" w:rsidP="0074441F">
                      <w:pPr>
                        <w:jc w:val="center"/>
                      </w:pPr>
                      <w:r>
                        <w:t>Simple Linear Regression worksheet</w:t>
                      </w:r>
                    </w:p>
                  </w:txbxContent>
                </v:textbox>
              </v:shape>
            </w:pict>
          </mc:Fallback>
        </mc:AlternateContent>
      </w:r>
      <w:r w:rsidR="0074441F">
        <w:t>stcp-gilchristsamuels-</w:t>
      </w:r>
      <w:r w:rsidR="00353FDA">
        <w:t>10</w:t>
      </w:r>
    </w:p>
    <w:p w:rsidR="00A82EB4" w:rsidRPr="001A5027" w:rsidRDefault="00A82EB4" w:rsidP="00671BA8"/>
    <w:p w:rsidR="00A82EB4" w:rsidRDefault="00A82EB4" w:rsidP="00671BA8"/>
    <w:p w:rsidR="00671BA8" w:rsidRDefault="00671BA8" w:rsidP="00671BA8"/>
    <w:p w:rsidR="00903F1E" w:rsidRDefault="00903F1E" w:rsidP="00903F1E">
      <w:pPr>
        <w:spacing w:after="0"/>
      </w:pPr>
    </w:p>
    <w:p w:rsidR="008C0323" w:rsidRPr="0074441F" w:rsidRDefault="008C0323" w:rsidP="0074441F">
      <w:pPr>
        <w:pStyle w:val="Title2"/>
      </w:pPr>
      <w:r w:rsidRPr="00397120">
        <w:t xml:space="preserve">Simple Linear </w:t>
      </w:r>
      <w:r w:rsidR="0074441F">
        <w:t>Regression</w:t>
      </w:r>
      <w:r w:rsidR="001F1B74">
        <w:t xml:space="preserve"> – Additional Information</w:t>
      </w:r>
    </w:p>
    <w:p w:rsidR="008C0323" w:rsidRPr="0074441F" w:rsidRDefault="008C0323" w:rsidP="0074441F">
      <w:pPr>
        <w:pStyle w:val="Heading2"/>
        <w:rPr>
          <w:b w:val="0"/>
        </w:rPr>
      </w:pPr>
      <w:r w:rsidRPr="006F48D8">
        <w:rPr>
          <w:sz w:val="28"/>
          <w:szCs w:val="28"/>
        </w:rPr>
        <w:t>Research question type:</w:t>
      </w:r>
      <w:r w:rsidRPr="006F48D8">
        <w:t xml:space="preserve"> </w:t>
      </w:r>
      <w:r w:rsidRPr="0074441F">
        <w:rPr>
          <w:b w:val="0"/>
        </w:rPr>
        <w:t>When using one variable to predict or explain another variable in terms of a linear relationship</w:t>
      </w:r>
    </w:p>
    <w:p w:rsidR="008C0323" w:rsidRPr="0074441F" w:rsidRDefault="008C0323" w:rsidP="0074441F">
      <w:pPr>
        <w:pStyle w:val="Heading2"/>
        <w:rPr>
          <w:b w:val="0"/>
        </w:rPr>
      </w:pPr>
      <w:r w:rsidRPr="006F48D8">
        <w:rPr>
          <w:sz w:val="28"/>
          <w:szCs w:val="28"/>
        </w:rPr>
        <w:t>What kind of variables:</w:t>
      </w:r>
      <w:r w:rsidRPr="006F48D8">
        <w:t xml:space="preserve"> </w:t>
      </w:r>
      <w:r w:rsidRPr="0074441F">
        <w:rPr>
          <w:b w:val="0"/>
        </w:rPr>
        <w:t>Continuous (scale/interval/ratio)</w:t>
      </w:r>
    </w:p>
    <w:p w:rsidR="008C0323" w:rsidRPr="0074441F" w:rsidRDefault="008C0323" w:rsidP="0074441F">
      <w:pPr>
        <w:pStyle w:val="Heading2"/>
        <w:rPr>
          <w:b w:val="0"/>
        </w:rPr>
      </w:pPr>
      <w:r w:rsidRPr="006F48D8">
        <w:rPr>
          <w:sz w:val="28"/>
          <w:szCs w:val="28"/>
        </w:rPr>
        <w:t>Common Applications:</w:t>
      </w:r>
      <w:r w:rsidRPr="006F48D8">
        <w:t xml:space="preserve"> </w:t>
      </w:r>
      <w:r w:rsidRPr="0074441F">
        <w:rPr>
          <w:b w:val="0"/>
        </w:rPr>
        <w:t>Simple linear regression is the simplest model for predicting the value of o</w:t>
      </w:r>
      <w:r w:rsidR="0074441F">
        <w:rPr>
          <w:b w:val="0"/>
        </w:rPr>
        <w:t>ne variable in terms of another</w:t>
      </w:r>
    </w:p>
    <w:p w:rsidR="008C0323" w:rsidRPr="000F0CD4" w:rsidRDefault="008C0323" w:rsidP="0074441F">
      <w:pPr>
        <w:pStyle w:val="Heading1"/>
      </w:pPr>
      <w:r w:rsidRPr="000F0CD4">
        <w:t>Definition</w:t>
      </w:r>
    </w:p>
    <w:p w:rsidR="008C0323" w:rsidRDefault="008C0323" w:rsidP="008C0323">
      <w:pPr>
        <w:autoSpaceDE w:val="0"/>
        <w:autoSpaceDN w:val="0"/>
        <w:adjustRightInd w:val="0"/>
      </w:pPr>
      <w:r>
        <w:t xml:space="preserve">Simple linear regression estimates the coefficients </w:t>
      </w:r>
      <w:r w:rsidRPr="00984CD8">
        <w:rPr>
          <w:bCs/>
          <w:i/>
        </w:rPr>
        <w:t>b</w:t>
      </w:r>
      <w:r w:rsidRPr="00984CD8">
        <w:rPr>
          <w:bCs/>
          <w:vertAlign w:val="subscript"/>
        </w:rPr>
        <w:t>0</w:t>
      </w:r>
      <w:r>
        <w:rPr>
          <w:bCs/>
        </w:rPr>
        <w:t xml:space="preserve"> and</w:t>
      </w:r>
      <w:r w:rsidRPr="00984CD8">
        <w:rPr>
          <w:bCs/>
        </w:rPr>
        <w:t xml:space="preserve"> </w:t>
      </w:r>
      <w:r w:rsidRPr="00984CD8">
        <w:rPr>
          <w:bCs/>
          <w:i/>
        </w:rPr>
        <w:t>b</w:t>
      </w:r>
      <w:r w:rsidRPr="00984CD8">
        <w:rPr>
          <w:bCs/>
          <w:vertAlign w:val="subscript"/>
        </w:rPr>
        <w:t>1</w:t>
      </w:r>
      <w:r>
        <w:t xml:space="preserve"> of a linear model which predicts the value of a single dependent variable (</w:t>
      </w:r>
      <w:r w:rsidRPr="00984CD8">
        <w:rPr>
          <w:i/>
        </w:rPr>
        <w:t>y</w:t>
      </w:r>
      <w:r>
        <w:t>) against a single independent variable (</w:t>
      </w:r>
      <w:r w:rsidRPr="00984CD8">
        <w:rPr>
          <w:i/>
        </w:rPr>
        <w:t>x</w:t>
      </w:r>
      <w:r>
        <w:t>) in the form:</w:t>
      </w:r>
    </w:p>
    <w:p w:rsidR="008C0323" w:rsidRPr="00984CD8" w:rsidRDefault="008C0323" w:rsidP="008C0323">
      <w:pPr>
        <w:autoSpaceDE w:val="0"/>
        <w:autoSpaceDN w:val="0"/>
        <w:adjustRightInd w:val="0"/>
        <w:jc w:val="center"/>
      </w:pPr>
      <w:r w:rsidRPr="00984CD8">
        <w:rPr>
          <w:bCs/>
          <w:i/>
        </w:rPr>
        <w:t>y</w:t>
      </w:r>
      <w:r w:rsidRPr="00984CD8">
        <w:rPr>
          <w:bCs/>
        </w:rPr>
        <w:t xml:space="preserve"> = </w:t>
      </w:r>
      <w:r w:rsidRPr="00984CD8">
        <w:rPr>
          <w:bCs/>
          <w:i/>
        </w:rPr>
        <w:t>b</w:t>
      </w:r>
      <w:r w:rsidRPr="00984CD8">
        <w:rPr>
          <w:bCs/>
          <w:vertAlign w:val="subscript"/>
        </w:rPr>
        <w:t>0</w:t>
      </w:r>
      <w:r w:rsidRPr="00984CD8">
        <w:rPr>
          <w:bCs/>
        </w:rPr>
        <w:t xml:space="preserve"> + </w:t>
      </w:r>
      <w:r w:rsidRPr="00984CD8">
        <w:rPr>
          <w:bCs/>
          <w:i/>
        </w:rPr>
        <w:t>b</w:t>
      </w:r>
      <w:r w:rsidRPr="00984CD8">
        <w:rPr>
          <w:bCs/>
          <w:vertAlign w:val="subscript"/>
        </w:rPr>
        <w:t>1</w:t>
      </w:r>
      <w:r w:rsidRPr="00984CD8">
        <w:rPr>
          <w:bCs/>
          <w:i/>
        </w:rPr>
        <w:t>x</w:t>
      </w:r>
    </w:p>
    <w:p w:rsidR="008C0323" w:rsidRPr="00984CD8" w:rsidRDefault="008C0323" w:rsidP="008C0323">
      <w:proofErr w:type="gramStart"/>
      <w:r w:rsidRPr="00984CD8">
        <w:rPr>
          <w:bCs/>
          <w:i/>
        </w:rPr>
        <w:t>b</w:t>
      </w:r>
      <w:r w:rsidRPr="00984CD8">
        <w:rPr>
          <w:bCs/>
          <w:vertAlign w:val="subscript"/>
        </w:rPr>
        <w:t>0</w:t>
      </w:r>
      <w:proofErr w:type="gramEnd"/>
      <w:r>
        <w:rPr>
          <w:bCs/>
        </w:rPr>
        <w:t xml:space="preserve"> is the intercept of the straight line (the value of y when it crosses the Y-axis) whilst </w:t>
      </w:r>
      <w:r w:rsidRPr="00984CD8">
        <w:rPr>
          <w:bCs/>
          <w:i/>
        </w:rPr>
        <w:t>b</w:t>
      </w:r>
      <w:r w:rsidRPr="00984CD8">
        <w:rPr>
          <w:bCs/>
          <w:vertAlign w:val="subscript"/>
        </w:rPr>
        <w:t>1</w:t>
      </w:r>
      <w:r w:rsidRPr="00984CD8">
        <w:rPr>
          <w:bCs/>
        </w:rPr>
        <w:t xml:space="preserve"> is it</w:t>
      </w:r>
      <w:r>
        <w:rPr>
          <w:bCs/>
        </w:rPr>
        <w:t>s</w:t>
      </w:r>
      <w:r w:rsidRPr="00984CD8">
        <w:rPr>
          <w:bCs/>
        </w:rPr>
        <w:t xml:space="preserve"> slope.</w:t>
      </w:r>
    </w:p>
    <w:p w:rsidR="005C007F" w:rsidRPr="006F48D8" w:rsidRDefault="005C007F" w:rsidP="005C007F">
      <w:pPr>
        <w:rPr>
          <w:b/>
          <w:sz w:val="28"/>
          <w:szCs w:val="28"/>
        </w:rPr>
      </w:pPr>
      <w:r>
        <w:rPr>
          <w:b/>
          <w:sz w:val="28"/>
          <w:szCs w:val="28"/>
        </w:rPr>
        <w:t>Confidence Intervals</w:t>
      </w:r>
    </w:p>
    <w:p w:rsidR="005C007F" w:rsidRDefault="005C007F" w:rsidP="005C007F">
      <w:r w:rsidRPr="006F48D8">
        <w:t>Obviously this model is subject to uncerta</w:t>
      </w:r>
      <w:r w:rsidR="0042389D">
        <w:t xml:space="preserve">inty, as the observed </w:t>
      </w:r>
      <w:proofErr w:type="gramStart"/>
      <w:r w:rsidR="0042389D">
        <w:t>points</w:t>
      </w:r>
      <w:proofErr w:type="gramEnd"/>
      <w:r w:rsidR="0042389D">
        <w:t xml:space="preserve"> do</w:t>
      </w:r>
      <w:r w:rsidRPr="006F48D8">
        <w:t xml:space="preserve"> not </w:t>
      </w:r>
      <w:r w:rsidR="00E85159">
        <w:t xml:space="preserve">normally </w:t>
      </w:r>
      <w:r w:rsidRPr="006F48D8">
        <w:t>all lie on a perfect straight line</w:t>
      </w:r>
      <w:r w:rsidR="00E85159">
        <w:t xml:space="preserve"> and are assumed to be a sample from a larger population.</w:t>
      </w:r>
      <w:r w:rsidRPr="006F48D8">
        <w:t xml:space="preserve"> </w:t>
      </w:r>
      <w:r w:rsidR="00E85159">
        <w:t>Thus</w:t>
      </w:r>
      <w:r w:rsidRPr="006F48D8">
        <w:t xml:space="preserve"> the coefficients for the intercept and slope are only </w:t>
      </w:r>
      <w:r>
        <w:t>estimates of the true value. Confidence intervals</w:t>
      </w:r>
      <w:r w:rsidRPr="006F48D8">
        <w:t xml:space="preserve"> can be calculated for these values to give a range of possible values</w:t>
      </w:r>
      <w:r>
        <w:t>.</w:t>
      </w:r>
    </w:p>
    <w:p w:rsidR="005C007F" w:rsidRPr="006F48D8" w:rsidRDefault="005C007F" w:rsidP="005C007F">
      <w:r>
        <w:t xml:space="preserve">The 95% confidence intervals </w:t>
      </w:r>
      <w:r w:rsidR="0042389D">
        <w:t xml:space="preserve">for the example in the </w:t>
      </w:r>
      <w:r w:rsidR="0042389D">
        <w:t>Simple Linear Regression worksheet</w:t>
      </w:r>
      <w:r w:rsidR="0042389D">
        <w:t xml:space="preserve"> </w:t>
      </w:r>
      <w:r>
        <w:t xml:space="preserve">have been plotted on the graph </w:t>
      </w:r>
      <w:r w:rsidR="00353FDA">
        <w:t>below</w:t>
      </w:r>
      <w:r>
        <w:t>:</w:t>
      </w:r>
    </w:p>
    <w:p w:rsidR="005C007F" w:rsidRDefault="005C007F" w:rsidP="005C007F">
      <w:pPr>
        <w:pStyle w:val="ListParagraph"/>
        <w:numPr>
          <w:ilvl w:val="0"/>
          <w:numId w:val="6"/>
        </w:numPr>
        <w:spacing w:line="240" w:lineRule="auto"/>
        <w:ind w:left="284" w:hanging="284"/>
        <w:contextualSpacing w:val="0"/>
      </w:pPr>
      <w:r w:rsidRPr="00720ED4">
        <w:t>The b</w:t>
      </w:r>
      <w:r>
        <w:t>old line is the original model</w:t>
      </w:r>
    </w:p>
    <w:p w:rsidR="005C007F" w:rsidRDefault="005C007F" w:rsidP="005C007F">
      <w:pPr>
        <w:pStyle w:val="ListParagraph"/>
        <w:numPr>
          <w:ilvl w:val="0"/>
          <w:numId w:val="6"/>
        </w:numPr>
        <w:spacing w:line="240" w:lineRule="auto"/>
        <w:ind w:left="284" w:hanging="284"/>
        <w:contextualSpacing w:val="0"/>
      </w:pPr>
      <w:r w:rsidRPr="00720ED4">
        <w:t>The thin soli</w:t>
      </w:r>
      <w:r>
        <w:t>d lines are</w:t>
      </w:r>
      <w:r w:rsidRPr="00720ED4">
        <w:t xml:space="preserve"> model</w:t>
      </w:r>
      <w:r>
        <w:t>s</w:t>
      </w:r>
      <w:r w:rsidRPr="00720ED4">
        <w:t xml:space="preserve"> </w:t>
      </w:r>
      <w:r>
        <w:t xml:space="preserve">using </w:t>
      </w:r>
      <w:r w:rsidRPr="00720ED4">
        <w:t xml:space="preserve">the </w:t>
      </w:r>
      <w:r>
        <w:t>upper and lower bounds</w:t>
      </w:r>
      <w:r w:rsidRPr="00720ED4">
        <w:t xml:space="preserve"> for the</w:t>
      </w:r>
      <w:r>
        <w:t xml:space="preserve"> constant</w:t>
      </w:r>
    </w:p>
    <w:p w:rsidR="005C007F" w:rsidRDefault="005C007F" w:rsidP="005C007F">
      <w:pPr>
        <w:pStyle w:val="ListParagraph"/>
        <w:numPr>
          <w:ilvl w:val="0"/>
          <w:numId w:val="6"/>
        </w:numPr>
        <w:spacing w:line="240" w:lineRule="auto"/>
        <w:ind w:left="284" w:hanging="284"/>
        <w:contextualSpacing w:val="0"/>
      </w:pPr>
      <w:r>
        <w:t>The short dashed lines are models using the lower bound for the slope and the upper and lower bounds for the constant</w:t>
      </w:r>
    </w:p>
    <w:p w:rsidR="00E85159" w:rsidRDefault="00E85159">
      <w:pPr>
        <w:spacing w:after="200" w:line="276" w:lineRule="auto"/>
      </w:pPr>
      <w:r>
        <w:br w:type="page"/>
      </w:r>
    </w:p>
    <w:p w:rsidR="005C007F" w:rsidRDefault="00E85159" w:rsidP="00E85159">
      <w:pPr>
        <w:pStyle w:val="ListParagraph"/>
        <w:numPr>
          <w:ilvl w:val="0"/>
          <w:numId w:val="6"/>
        </w:numPr>
        <w:spacing w:line="240" w:lineRule="auto"/>
        <w:ind w:left="284" w:hanging="284"/>
        <w:contextualSpacing w:val="0"/>
      </w:pPr>
      <w:r w:rsidRPr="00720ED4">
        <w:rPr>
          <w:noProof/>
          <w:lang w:eastAsia="en-GB"/>
        </w:rPr>
        <w:lastRenderedPageBreak/>
        <w:drawing>
          <wp:anchor distT="0" distB="0" distL="114300" distR="114300" simplePos="0" relativeHeight="251675648" behindDoc="0" locked="0" layoutInCell="1" allowOverlap="1" wp14:anchorId="46C41366" wp14:editId="6B290027">
            <wp:simplePos x="0" y="0"/>
            <wp:positionH relativeFrom="column">
              <wp:posOffset>1823085</wp:posOffset>
            </wp:positionH>
            <wp:positionV relativeFrom="paragraph">
              <wp:posOffset>304165</wp:posOffset>
            </wp:positionV>
            <wp:extent cx="4218940" cy="3922395"/>
            <wp:effectExtent l="19050" t="19050" r="10160" b="2095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3814"/>
                    <a:stretch/>
                  </pic:blipFill>
                  <pic:spPr bwMode="auto">
                    <a:xfrm>
                      <a:off x="0" y="0"/>
                      <a:ext cx="4218940" cy="39223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2095" behindDoc="0" locked="0" layoutInCell="1" allowOverlap="1" wp14:anchorId="668EEDE1" wp14:editId="1448C541">
                <wp:simplePos x="0" y="0"/>
                <wp:positionH relativeFrom="column">
                  <wp:posOffset>1822450</wp:posOffset>
                </wp:positionH>
                <wp:positionV relativeFrom="paragraph">
                  <wp:posOffset>26035</wp:posOffset>
                </wp:positionV>
                <wp:extent cx="4204970" cy="287655"/>
                <wp:effectExtent l="0" t="0" r="5080" b="0"/>
                <wp:wrapSquare wrapText="bothSides"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4970" cy="2876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5159" w:rsidRDefault="00E85159" w:rsidP="00E85159">
                            <w:pPr>
                              <w:jc w:val="center"/>
                            </w:pPr>
                            <w:r>
                              <w:t>Confidence interval model lines for the constant and slope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43.5pt;margin-top:2.05pt;width:331.1pt;height:22.65pt;z-index:25165209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" stroked="f">
                <v:textbox>
                  <w:txbxContent>
                    <w:p w:rsidR="00E85159" w:rsidRDefault="00E85159" w:rsidP="00E85159">
                      <w:pPr>
                        <w:jc w:val="center"/>
                      </w:pPr>
                      <w:r>
                        <w:t>Confidence interval model lines for the constant and slope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C007F">
        <w:t>The long dashed lines are models using the upper bound for the slope and the upper and lower bounds for the constant</w:t>
      </w:r>
    </w:p>
    <w:p w:rsidR="00E85159" w:rsidRPr="00720ED4" w:rsidRDefault="00E85159" w:rsidP="00E85159">
      <w:pPr>
        <w:spacing w:after="0" w:line="240" w:lineRule="auto"/>
      </w:pPr>
      <w:r>
        <w:t xml:space="preserve">These models emphasise the importance of only using the model to predict values </w:t>
      </w:r>
      <w:r w:rsidR="002F770F">
        <w:t>with</w:t>
      </w:r>
      <w:r>
        <w:t>in the region of the data.</w:t>
      </w:r>
    </w:p>
    <w:p w:rsidR="005C007F" w:rsidRPr="006F48D8" w:rsidRDefault="005C007F" w:rsidP="001F1B74">
      <w:pPr>
        <w:pStyle w:val="Heading1"/>
      </w:pPr>
      <w:r w:rsidRPr="006F48D8">
        <w:t>Valid</w:t>
      </w:r>
      <w:r>
        <w:t>ity of simple linear regression</w:t>
      </w:r>
    </w:p>
    <w:p w:rsidR="005C007F" w:rsidRPr="006F48D8" w:rsidRDefault="005C007F" w:rsidP="005C007F">
      <w:pPr>
        <w:autoSpaceDE w:val="0"/>
        <w:autoSpaceDN w:val="0"/>
        <w:adjustRightInd w:val="0"/>
      </w:pPr>
      <w:r>
        <w:t xml:space="preserve">Simple linear regression </w:t>
      </w:r>
      <w:r w:rsidRPr="006F48D8">
        <w:t xml:space="preserve">is based on </w:t>
      </w:r>
      <w:r>
        <w:t>the following</w:t>
      </w:r>
      <w:r w:rsidRPr="006F48D8">
        <w:t xml:space="preserve"> assumptions:</w:t>
      </w:r>
    </w:p>
    <w:p w:rsidR="005C007F" w:rsidRPr="001F1B74" w:rsidRDefault="005C007F" w:rsidP="0042389D">
      <w:pPr>
        <w:pStyle w:val="BodyText"/>
        <w:numPr>
          <w:ilvl w:val="0"/>
          <w:numId w:val="7"/>
        </w:numPr>
        <w:spacing w:after="120" w:line="264" w:lineRule="auto"/>
        <w:ind w:left="284" w:hanging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Both variables are continuous</w:t>
      </w:r>
    </w:p>
    <w:p w:rsidR="005C007F" w:rsidRPr="00E85159" w:rsidRDefault="005C007F" w:rsidP="0042389D">
      <w:pPr>
        <w:pStyle w:val="BodyText"/>
        <w:numPr>
          <w:ilvl w:val="0"/>
          <w:numId w:val="7"/>
        </w:numPr>
        <w:spacing w:after="120" w:line="264" w:lineRule="auto"/>
        <w:ind w:left="284" w:hanging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The observations are random sam</w:t>
      </w:r>
      <w:r w:rsidR="00E85159">
        <w:rPr>
          <w:rFonts w:ascii="Arial" w:hAnsi="Arial" w:cs="Arial"/>
          <w:b w:val="0"/>
          <w:sz w:val="22"/>
          <w:szCs w:val="24"/>
        </w:rPr>
        <w:t xml:space="preserve">ples from normal distributions. </w:t>
      </w:r>
      <w:r w:rsidRPr="00E85159">
        <w:rPr>
          <w:rFonts w:ascii="Arial" w:hAnsi="Arial" w:cs="Arial"/>
          <w:b w:val="0"/>
          <w:sz w:val="22"/>
          <w:szCs w:val="24"/>
        </w:rPr>
        <w:t xml:space="preserve">However, according to </w:t>
      </w:r>
      <w:proofErr w:type="spellStart"/>
      <w:r w:rsidRPr="00E85159">
        <w:rPr>
          <w:rFonts w:ascii="Arial" w:hAnsi="Arial" w:cs="Arial"/>
          <w:b w:val="0"/>
          <w:sz w:val="22"/>
          <w:szCs w:val="24"/>
        </w:rPr>
        <w:t>Kleinbaum</w:t>
      </w:r>
      <w:proofErr w:type="spellEnd"/>
      <w:r w:rsidRPr="00E85159">
        <w:rPr>
          <w:rFonts w:ascii="Arial" w:hAnsi="Arial" w:cs="Arial"/>
          <w:b w:val="0"/>
          <w:sz w:val="22"/>
          <w:szCs w:val="24"/>
        </w:rPr>
        <w:t xml:space="preserve"> et al. (1998, p. 117), “normality is not necessary for the least-squares fitting of the regression model but it is required in general for inference making” (e.g. calculating the p-values and the confidence intervals of </w:t>
      </w:r>
      <w:r w:rsidRPr="00E85159">
        <w:rPr>
          <w:rFonts w:ascii="Arial" w:hAnsi="Arial" w:cs="Arial"/>
          <w:b w:val="0"/>
          <w:i/>
          <w:sz w:val="22"/>
          <w:szCs w:val="24"/>
        </w:rPr>
        <w:t>b</w:t>
      </w:r>
      <w:r w:rsidRPr="00E85159">
        <w:rPr>
          <w:rFonts w:ascii="Arial" w:hAnsi="Arial" w:cs="Arial"/>
          <w:b w:val="0"/>
          <w:sz w:val="22"/>
          <w:szCs w:val="24"/>
          <w:vertAlign w:val="subscript"/>
        </w:rPr>
        <w:t>0</w:t>
      </w:r>
      <w:r w:rsidRPr="00E85159">
        <w:rPr>
          <w:rFonts w:ascii="Arial" w:hAnsi="Arial" w:cs="Arial"/>
          <w:b w:val="0"/>
          <w:sz w:val="22"/>
          <w:szCs w:val="24"/>
        </w:rPr>
        <w:t xml:space="preserve"> and </w:t>
      </w:r>
      <w:r w:rsidRPr="00E85159">
        <w:rPr>
          <w:rFonts w:ascii="Arial" w:hAnsi="Arial" w:cs="Arial"/>
          <w:b w:val="0"/>
          <w:i/>
          <w:sz w:val="22"/>
          <w:szCs w:val="24"/>
        </w:rPr>
        <w:t>b</w:t>
      </w:r>
      <w:r w:rsidRPr="00E85159">
        <w:rPr>
          <w:rFonts w:ascii="Arial" w:hAnsi="Arial" w:cs="Arial"/>
          <w:b w:val="0"/>
          <w:sz w:val="22"/>
          <w:szCs w:val="24"/>
          <w:vertAlign w:val="subscript"/>
        </w:rPr>
        <w:t>1</w:t>
      </w:r>
      <w:r w:rsidRPr="00E85159">
        <w:rPr>
          <w:rFonts w:ascii="Arial" w:hAnsi="Arial" w:cs="Arial"/>
          <w:b w:val="0"/>
          <w:sz w:val="22"/>
          <w:szCs w:val="24"/>
        </w:rPr>
        <w:t xml:space="preserve">) “only extreme departures of the distribution of </w:t>
      </w:r>
      <w:r w:rsidRPr="00E85159">
        <w:rPr>
          <w:rFonts w:ascii="Arial" w:hAnsi="Arial" w:cs="Arial"/>
          <w:b w:val="0"/>
          <w:i/>
          <w:sz w:val="22"/>
          <w:szCs w:val="24"/>
        </w:rPr>
        <w:t>y</w:t>
      </w:r>
      <w:r w:rsidRPr="00E85159">
        <w:rPr>
          <w:rFonts w:ascii="Arial" w:hAnsi="Arial" w:cs="Arial"/>
          <w:b w:val="0"/>
          <w:sz w:val="22"/>
          <w:szCs w:val="24"/>
        </w:rPr>
        <w:t xml:space="preserve"> from normality yield spurious results”.</w:t>
      </w:r>
    </w:p>
    <w:p w:rsidR="005C007F" w:rsidRPr="001F1B74" w:rsidRDefault="005C007F" w:rsidP="0042389D">
      <w:pPr>
        <w:pStyle w:val="BodyText"/>
        <w:numPr>
          <w:ilvl w:val="0"/>
          <w:numId w:val="7"/>
        </w:numPr>
        <w:spacing w:after="120" w:line="264" w:lineRule="auto"/>
        <w:ind w:left="284" w:hanging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The data values are independent of each other, i.e. only one pair of readings per participant is used</w:t>
      </w:r>
    </w:p>
    <w:p w:rsidR="005C007F" w:rsidRPr="001F1B74" w:rsidRDefault="005C007F" w:rsidP="0042389D">
      <w:pPr>
        <w:pStyle w:val="BodyText"/>
        <w:numPr>
          <w:ilvl w:val="0"/>
          <w:numId w:val="7"/>
        </w:numPr>
        <w:spacing w:after="120" w:line="264" w:lineRule="auto"/>
        <w:ind w:left="284" w:hanging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There is a linear relationship between the two variables and a good theoretical rationale for assuming one variable depends on another in a linear way</w:t>
      </w:r>
    </w:p>
    <w:p w:rsidR="005C007F" w:rsidRPr="001F1B74" w:rsidRDefault="005C007F" w:rsidP="0042389D">
      <w:pPr>
        <w:pStyle w:val="BodyText"/>
        <w:numPr>
          <w:ilvl w:val="0"/>
          <w:numId w:val="7"/>
        </w:numPr>
        <w:spacing w:after="120" w:line="264" w:lineRule="auto"/>
        <w:ind w:left="284" w:hanging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 xml:space="preserve">The relationship between the two variables is </w:t>
      </w:r>
      <w:r w:rsidRPr="001F1B74">
        <w:rPr>
          <w:rFonts w:ascii="Arial" w:hAnsi="Arial" w:cs="Arial"/>
          <w:sz w:val="22"/>
          <w:szCs w:val="24"/>
        </w:rPr>
        <w:t>homoscedastic</w:t>
      </w:r>
      <w:r w:rsidRPr="001F1B74">
        <w:rPr>
          <w:rFonts w:ascii="Arial" w:hAnsi="Arial" w:cs="Arial"/>
          <w:b w:val="0"/>
          <w:sz w:val="22"/>
          <w:szCs w:val="24"/>
        </w:rPr>
        <w:t xml:space="preserve"> (i.e. the variance of one variable is the same for all the values of the other variable)</w:t>
      </w:r>
      <w:r w:rsidR="00E85159">
        <w:rPr>
          <w:rFonts w:ascii="Arial" w:hAnsi="Arial" w:cs="Arial"/>
          <w:b w:val="0"/>
          <w:sz w:val="22"/>
          <w:szCs w:val="24"/>
        </w:rPr>
        <w:t xml:space="preserve">. </w:t>
      </w:r>
      <w:r w:rsidR="0042389D">
        <w:rPr>
          <w:rFonts w:ascii="Arial" w:hAnsi="Arial" w:cs="Arial"/>
          <w:b w:val="0"/>
          <w:sz w:val="22"/>
          <w:szCs w:val="24"/>
        </w:rPr>
        <w:t>Assumptions 3, 4 and 5</w:t>
      </w:r>
      <w:r w:rsidR="00E85159">
        <w:rPr>
          <w:rFonts w:ascii="Arial" w:hAnsi="Arial" w:cs="Arial"/>
          <w:b w:val="0"/>
          <w:sz w:val="22"/>
          <w:szCs w:val="24"/>
        </w:rPr>
        <w:t xml:space="preserve"> can be </w:t>
      </w:r>
      <w:r w:rsidR="0042389D">
        <w:rPr>
          <w:rFonts w:ascii="Arial" w:hAnsi="Arial" w:cs="Arial"/>
          <w:b w:val="0"/>
          <w:sz w:val="22"/>
          <w:szCs w:val="24"/>
        </w:rPr>
        <w:t>evaluated</w:t>
      </w:r>
      <w:r w:rsidR="00E85159">
        <w:rPr>
          <w:rFonts w:ascii="Arial" w:hAnsi="Arial" w:cs="Arial"/>
          <w:b w:val="0"/>
          <w:sz w:val="22"/>
          <w:szCs w:val="24"/>
        </w:rPr>
        <w:t xml:space="preserve"> simultaneously by looking for an approximate cigar shaped scatter plot (see </w:t>
      </w:r>
      <w:r w:rsidR="00E85159" w:rsidRPr="00E85159">
        <w:rPr>
          <w:rFonts w:ascii="Arial" w:hAnsi="Arial" w:cs="Arial"/>
          <w:b w:val="0"/>
          <w:sz w:val="22"/>
          <w:szCs w:val="24"/>
        </w:rPr>
        <w:t>Simple Linear Regression worksheet</w:t>
      </w:r>
      <w:r w:rsidR="0042389D">
        <w:rPr>
          <w:rFonts w:ascii="Arial" w:hAnsi="Arial" w:cs="Arial"/>
          <w:b w:val="0"/>
          <w:sz w:val="22"/>
          <w:szCs w:val="24"/>
        </w:rPr>
        <w:t>).</w:t>
      </w:r>
    </w:p>
    <w:p w:rsidR="005C007F" w:rsidRPr="001F1B74" w:rsidRDefault="005C007F" w:rsidP="0042389D">
      <w:pPr>
        <w:pStyle w:val="BodyText"/>
        <w:numPr>
          <w:ilvl w:val="0"/>
          <w:numId w:val="7"/>
        </w:numPr>
        <w:spacing w:after="120" w:line="264" w:lineRule="auto"/>
        <w:ind w:left="284" w:hanging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 xml:space="preserve">The residuals are normally distributed with constant variance. This can be tested </w:t>
      </w:r>
      <w:r w:rsidR="0042389D">
        <w:rPr>
          <w:rFonts w:ascii="Arial" w:hAnsi="Arial" w:cs="Arial"/>
          <w:b w:val="0"/>
          <w:sz w:val="22"/>
          <w:szCs w:val="24"/>
        </w:rPr>
        <w:t xml:space="preserve">in SPSS </w:t>
      </w:r>
      <w:r w:rsidRPr="001F1B74">
        <w:rPr>
          <w:rFonts w:ascii="Arial" w:hAnsi="Arial" w:cs="Arial"/>
          <w:b w:val="0"/>
          <w:sz w:val="22"/>
          <w:szCs w:val="24"/>
        </w:rPr>
        <w:t>by looking at the standardised residuals against the standardised predicted values and a normal probability plot:</w:t>
      </w:r>
    </w:p>
    <w:p w:rsidR="005C007F" w:rsidRPr="001F1B74" w:rsidRDefault="005C007F" w:rsidP="00353FDA">
      <w:pPr>
        <w:pStyle w:val="BodyText"/>
        <w:numPr>
          <w:ilvl w:val="1"/>
          <w:numId w:val="5"/>
        </w:numPr>
        <w:spacing w:after="120" w:line="264" w:lineRule="auto"/>
        <w:ind w:left="709" w:hanging="283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 xml:space="preserve">Select </w:t>
      </w:r>
      <w:proofErr w:type="spellStart"/>
      <w:r w:rsidRPr="001F1B74">
        <w:rPr>
          <w:rFonts w:ascii="Arial" w:hAnsi="Arial" w:cs="Arial"/>
          <w:b w:val="0"/>
          <w:sz w:val="22"/>
          <w:szCs w:val="24"/>
        </w:rPr>
        <w:t>Analyze</w:t>
      </w:r>
      <w:proofErr w:type="spellEnd"/>
      <w:r w:rsidRPr="001F1B74">
        <w:rPr>
          <w:rFonts w:ascii="Arial" w:hAnsi="Arial" w:cs="Arial"/>
          <w:b w:val="0"/>
          <w:sz w:val="22"/>
          <w:szCs w:val="24"/>
        </w:rPr>
        <w:t xml:space="preserve"> – Regression – Linear</w:t>
      </w:r>
    </w:p>
    <w:p w:rsidR="005C007F" w:rsidRPr="001F1B74" w:rsidRDefault="005C007F" w:rsidP="00353FDA">
      <w:pPr>
        <w:pStyle w:val="BodyText"/>
        <w:numPr>
          <w:ilvl w:val="1"/>
          <w:numId w:val="5"/>
        </w:numPr>
        <w:spacing w:after="120" w:line="264" w:lineRule="auto"/>
        <w:ind w:left="709" w:hanging="283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Choose the dependent and independent variable as before</w:t>
      </w:r>
    </w:p>
    <w:p w:rsidR="005C007F" w:rsidRPr="001F1B74" w:rsidRDefault="005C007F" w:rsidP="00353FDA">
      <w:pPr>
        <w:pStyle w:val="BodyText"/>
        <w:numPr>
          <w:ilvl w:val="1"/>
          <w:numId w:val="5"/>
        </w:numPr>
        <w:spacing w:after="120" w:line="264" w:lineRule="auto"/>
        <w:ind w:left="709" w:hanging="283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Select Plots…</w:t>
      </w:r>
    </w:p>
    <w:p w:rsidR="005C007F" w:rsidRPr="001F1B74" w:rsidRDefault="005C007F" w:rsidP="00353FDA">
      <w:pPr>
        <w:pStyle w:val="BodyText"/>
        <w:numPr>
          <w:ilvl w:val="1"/>
          <w:numId w:val="5"/>
        </w:numPr>
        <w:spacing w:after="120" w:line="264" w:lineRule="auto"/>
        <w:ind w:left="709" w:hanging="283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Select *ZRESID for the Y variable (standardised residual)</w:t>
      </w:r>
    </w:p>
    <w:p w:rsidR="005C007F" w:rsidRPr="001F1B74" w:rsidRDefault="0042389D" w:rsidP="00353FDA">
      <w:pPr>
        <w:pStyle w:val="BodyText"/>
        <w:numPr>
          <w:ilvl w:val="1"/>
          <w:numId w:val="5"/>
        </w:numPr>
        <w:spacing w:after="120" w:line="264" w:lineRule="auto"/>
        <w:ind w:left="709" w:hanging="283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noProof/>
          <w:sz w:val="22"/>
          <w:szCs w:val="24"/>
          <w:lang w:eastAsia="en-GB"/>
        </w:rPr>
        <w:lastRenderedPageBreak/>
        <w:drawing>
          <wp:anchor distT="0" distB="0" distL="114300" distR="114300" simplePos="0" relativeHeight="251681792" behindDoc="0" locked="0" layoutInCell="1" allowOverlap="1" wp14:anchorId="6E98E393" wp14:editId="7A5F6187">
            <wp:simplePos x="0" y="0"/>
            <wp:positionH relativeFrom="column">
              <wp:posOffset>3679825</wp:posOffset>
            </wp:positionH>
            <wp:positionV relativeFrom="paragraph">
              <wp:posOffset>12700</wp:posOffset>
            </wp:positionV>
            <wp:extent cx="2421890" cy="2130425"/>
            <wp:effectExtent l="19050" t="19050" r="16510" b="22225"/>
            <wp:wrapSquare wrapText="bothSides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9" t="2704" r="2843" b="2187"/>
                    <a:stretch/>
                  </pic:blipFill>
                  <pic:spPr bwMode="auto">
                    <a:xfrm>
                      <a:off x="0" y="0"/>
                      <a:ext cx="2421890" cy="2130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07F" w:rsidRPr="001F1B74">
        <w:rPr>
          <w:rFonts w:ascii="Arial" w:hAnsi="Arial" w:cs="Arial"/>
          <w:b w:val="0"/>
          <w:sz w:val="22"/>
          <w:szCs w:val="24"/>
        </w:rPr>
        <w:t>Select *ZPRED for the X variable (standardised predicted value)</w:t>
      </w:r>
      <w:r w:rsidRPr="0042389D">
        <w:rPr>
          <w:rFonts w:ascii="Arial" w:hAnsi="Arial" w:cs="Arial"/>
          <w:b w:val="0"/>
          <w:noProof/>
          <w:sz w:val="22"/>
          <w:szCs w:val="24"/>
          <w:lang w:eastAsia="en-GB"/>
        </w:rPr>
        <w:t xml:space="preserve"> </w:t>
      </w:r>
    </w:p>
    <w:p w:rsidR="005C007F" w:rsidRPr="001F1B74" w:rsidRDefault="005C007F" w:rsidP="00353FDA">
      <w:pPr>
        <w:pStyle w:val="BodyText"/>
        <w:numPr>
          <w:ilvl w:val="1"/>
          <w:numId w:val="5"/>
        </w:numPr>
        <w:spacing w:after="120" w:line="264" w:lineRule="auto"/>
        <w:ind w:left="709" w:hanging="283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Select Normal probability plot</w:t>
      </w:r>
    </w:p>
    <w:p w:rsidR="005C007F" w:rsidRPr="001F1B74" w:rsidRDefault="005C007F" w:rsidP="00353FDA">
      <w:pPr>
        <w:pStyle w:val="BodyText"/>
        <w:spacing w:after="120" w:line="264" w:lineRule="auto"/>
        <w:ind w:left="284"/>
        <w:rPr>
          <w:rFonts w:ascii="Arial" w:hAnsi="Arial" w:cs="Arial"/>
          <w:b w:val="0"/>
          <w:sz w:val="22"/>
          <w:szCs w:val="24"/>
        </w:rPr>
      </w:pPr>
      <w:r w:rsidRPr="001F1B74">
        <w:rPr>
          <w:rFonts w:ascii="Arial" w:hAnsi="Arial" w:cs="Arial"/>
          <w:b w:val="0"/>
          <w:sz w:val="22"/>
          <w:szCs w:val="24"/>
        </w:rPr>
        <w:t>The plotted points on the P-P plot should approximately fit the straight line. Any strong systematic curvature suggests some degree of non-normality. This one is fine.</w:t>
      </w:r>
    </w:p>
    <w:p w:rsidR="005C007F" w:rsidRPr="001F1B74" w:rsidRDefault="0042389D" w:rsidP="00353FDA">
      <w:pPr>
        <w:pStyle w:val="BodyText"/>
        <w:spacing w:after="120" w:line="264" w:lineRule="auto"/>
        <w:ind w:left="284"/>
        <w:rPr>
          <w:rFonts w:ascii="Arial" w:hAnsi="Arial" w:cs="Arial"/>
          <w:b w:val="0"/>
          <w:sz w:val="22"/>
          <w:szCs w:val="24"/>
        </w:rPr>
      </w:pPr>
      <w:r w:rsidRPr="001F1B74">
        <w:rPr>
          <w:noProof/>
          <w:sz w:val="18"/>
          <w:lang w:eastAsia="en-GB"/>
        </w:rPr>
        <w:drawing>
          <wp:anchor distT="0" distB="0" distL="114300" distR="114300" simplePos="0" relativeHeight="251678720" behindDoc="0" locked="0" layoutInCell="1" allowOverlap="1" wp14:anchorId="430EFAC0" wp14:editId="30B66BBF">
            <wp:simplePos x="0" y="0"/>
            <wp:positionH relativeFrom="column">
              <wp:posOffset>-37465</wp:posOffset>
            </wp:positionH>
            <wp:positionV relativeFrom="paragraph">
              <wp:posOffset>805180</wp:posOffset>
            </wp:positionV>
            <wp:extent cx="3181350" cy="2548890"/>
            <wp:effectExtent l="19050" t="19050" r="19050" b="22860"/>
            <wp:wrapSquare wrapText="bothSides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2548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F1B74">
        <w:rPr>
          <w:noProof/>
          <w:sz w:val="18"/>
          <w:lang w:eastAsia="en-GB"/>
        </w:rPr>
        <w:drawing>
          <wp:anchor distT="0" distB="0" distL="114300" distR="114300" simplePos="0" relativeHeight="251679744" behindDoc="0" locked="0" layoutInCell="1" allowOverlap="1" wp14:anchorId="1C99FB71" wp14:editId="5A4FD0ED">
            <wp:simplePos x="0" y="0"/>
            <wp:positionH relativeFrom="column">
              <wp:posOffset>3169285</wp:posOffset>
            </wp:positionH>
            <wp:positionV relativeFrom="paragraph">
              <wp:posOffset>803275</wp:posOffset>
            </wp:positionV>
            <wp:extent cx="3181350" cy="2548890"/>
            <wp:effectExtent l="19050" t="19050" r="19050" b="22860"/>
            <wp:wrapSquare wrapText="bothSides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1350" cy="25488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007F" w:rsidRPr="001F1B74">
        <w:rPr>
          <w:rFonts w:ascii="Arial" w:hAnsi="Arial" w:cs="Arial"/>
          <w:b w:val="0"/>
          <w:sz w:val="22"/>
          <w:szCs w:val="24"/>
        </w:rPr>
        <w:t>The scatterplot of the standardised residuals against the predicted values should have a random pattern. Any discernible pattern (such as a ‘U’ shape) indicates a problem. This one is also fine.</w:t>
      </w:r>
    </w:p>
    <w:p w:rsidR="0042389D" w:rsidRPr="0042389D" w:rsidRDefault="0042389D" w:rsidP="00353FDA">
      <w:pPr>
        <w:pStyle w:val="Heading2"/>
        <w:rPr>
          <w:b w:val="0"/>
          <w:sz w:val="8"/>
        </w:rPr>
      </w:pPr>
    </w:p>
    <w:p w:rsidR="005C007F" w:rsidRPr="00E85159" w:rsidRDefault="005C007F" w:rsidP="00353FDA">
      <w:pPr>
        <w:pStyle w:val="Heading2"/>
      </w:pPr>
      <w:r w:rsidRPr="00E85159">
        <w:t>Reference</w:t>
      </w:r>
    </w:p>
    <w:p w:rsidR="00EC2C13" w:rsidRPr="00EC2C13" w:rsidRDefault="005C007F" w:rsidP="00353FDA">
      <w:proofErr w:type="spellStart"/>
      <w:r w:rsidRPr="008B5846">
        <w:t>Klein</w:t>
      </w:r>
      <w:r w:rsidR="00353FDA">
        <w:t>baum</w:t>
      </w:r>
      <w:proofErr w:type="spellEnd"/>
      <w:r w:rsidR="00353FDA">
        <w:t xml:space="preserve">, D., </w:t>
      </w:r>
      <w:proofErr w:type="spellStart"/>
      <w:r w:rsidR="00353FDA">
        <w:t>Kupper</w:t>
      </w:r>
      <w:proofErr w:type="spellEnd"/>
      <w:r w:rsidR="00353FDA">
        <w:t xml:space="preserve"> L., Muller K. and</w:t>
      </w:r>
      <w:r w:rsidRPr="008B5846">
        <w:t xml:space="preserve"> </w:t>
      </w:r>
      <w:proofErr w:type="spellStart"/>
      <w:r w:rsidRPr="008B5846">
        <w:t>Nizam</w:t>
      </w:r>
      <w:proofErr w:type="spellEnd"/>
      <w:r w:rsidR="00353FDA">
        <w:t>,</w:t>
      </w:r>
      <w:r w:rsidRPr="008B5846">
        <w:t xml:space="preserve"> A. (1998) </w:t>
      </w:r>
      <w:r w:rsidRPr="008B5846">
        <w:rPr>
          <w:i/>
        </w:rPr>
        <w:t>Applied Regression Analysis and Multivariable Methods</w:t>
      </w:r>
      <w:r w:rsidRPr="008B5846">
        <w:t>. 3rd ed. Pacific Grove, CA: Duxbury</w:t>
      </w:r>
      <w:r>
        <w:t>.</w:t>
      </w:r>
    </w:p>
    <w:sectPr w:rsidR="00EC2C13" w:rsidRPr="00EC2C13" w:rsidSect="000734E8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44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1317" w:rsidRDefault="00121317" w:rsidP="00A76DB3">
      <w:r>
        <w:separator/>
      </w:r>
    </w:p>
    <w:p w:rsidR="00121317" w:rsidRDefault="00121317" w:rsidP="00A76DB3"/>
    <w:p w:rsidR="00121317" w:rsidRDefault="00121317" w:rsidP="00A76DB3"/>
  </w:endnote>
  <w:endnote w:type="continuationSeparator" w:id="0">
    <w:p w:rsidR="00121317" w:rsidRDefault="00121317" w:rsidP="00A76DB3">
      <w:r>
        <w:continuationSeparator/>
      </w:r>
    </w:p>
    <w:p w:rsidR="00121317" w:rsidRDefault="00121317" w:rsidP="00A76DB3"/>
    <w:p w:rsidR="00121317" w:rsidRDefault="00121317" w:rsidP="00A76D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2139" w:rsidRPr="00C0592A" w:rsidRDefault="0083698C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 w:rsidRPr="00C0592A">
      <w:t xml:space="preserve">    </w:t>
    </w:r>
    <w:r w:rsidR="000734E8" w:rsidRPr="00C0592A">
      <w:rPr>
        <w:noProof/>
        <w:lang w:eastAsia="en-GB"/>
      </w:rPr>
      <w:drawing>
        <wp:inline distT="0" distB="0" distL="0" distR="0" wp14:anchorId="60005F75" wp14:editId="095AEF76">
          <wp:extent cx="1045521" cy="372269"/>
          <wp:effectExtent l="0" t="0" r="2540" b="8890"/>
          <wp:docPr id="8" name="Picture 8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</w:r>
    <w:r w:rsidR="008C2139" w:rsidRPr="00C0592A">
      <w:t xml:space="preserve">© </w:t>
    </w:r>
    <w:r w:rsidR="00671BA8">
      <w:t xml:space="preserve">Mollie Gilchrist and </w:t>
    </w:r>
    <w:r w:rsidR="008C2139">
      <w:t>Peter Samuels</w:t>
    </w:r>
    <w:r w:rsidR="008C2139">
      <w:tab/>
      <w:t>Reviewer: Ellen Marshall</w:t>
    </w:r>
  </w:p>
  <w:p w:rsidR="0083698C" w:rsidRDefault="008C2139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>
      <w:t xml:space="preserve">  </w:t>
    </w:r>
    <w:r w:rsidRPr="00C0592A">
      <w:t>www.statstutor.ac.uk</w:t>
    </w:r>
    <w:r w:rsidRPr="00C0592A">
      <w:tab/>
    </w:r>
    <w:r>
      <w:t>Birmingham City University</w:t>
    </w:r>
    <w:r w:rsidRPr="00C0592A">
      <w:tab/>
    </w:r>
    <w:r>
      <w:t>University of Sheffield</w:t>
    </w:r>
  </w:p>
  <w:p w:rsidR="00671BA8" w:rsidRPr="00671BA8" w:rsidRDefault="00671BA8" w:rsidP="00671BA8">
    <w:pPr>
      <w:pStyle w:val="Footer"/>
      <w:spacing w:before="120"/>
      <w:jc w:val="center"/>
      <w:rPr>
        <w:sz w:val="20"/>
      </w:rPr>
    </w:pPr>
    <w:r w:rsidRPr="00F51D3F">
      <w:rPr>
        <w:sz w:val="20"/>
      </w:rPr>
      <w:t>Based on material provided by Loughborough University Mathematics Learning Support Centre and Coventry University Mathematics Support Centre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83698C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 w:rsidRPr="00C0592A">
      <w:t xml:space="preserve">    </w:t>
    </w:r>
    <w:r w:rsidRPr="00C0592A">
      <w:rPr>
        <w:noProof/>
        <w:lang w:eastAsia="en-GB"/>
      </w:rPr>
      <w:drawing>
        <wp:inline distT="0" distB="0" distL="0" distR="0" wp14:anchorId="1D03B57B" wp14:editId="3255E6C2">
          <wp:extent cx="1045521" cy="372269"/>
          <wp:effectExtent l="0" t="0" r="2540" b="8890"/>
          <wp:docPr id="10" name="Picture 10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  <w:t xml:space="preserve">© </w:t>
    </w:r>
    <w:r w:rsidR="00671BA8">
      <w:t xml:space="preserve">Mollie Gilchrist and </w:t>
    </w:r>
    <w:r w:rsidR="008C2139">
      <w:t>Peter Samuels</w:t>
    </w:r>
    <w:r w:rsidR="008C2139">
      <w:tab/>
      <w:t>Reviewer: Ellen Marshall</w:t>
    </w:r>
  </w:p>
  <w:p w:rsidR="0083698C" w:rsidRDefault="000734E8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>
      <w:t xml:space="preserve">  </w:t>
    </w:r>
    <w:r w:rsidR="0083698C" w:rsidRPr="00C0592A">
      <w:t>www.statstutor.ac.uk</w:t>
    </w:r>
    <w:r w:rsidR="0083698C" w:rsidRPr="00C0592A">
      <w:tab/>
    </w:r>
    <w:r w:rsidR="008C2139">
      <w:t>Birmingham City University</w:t>
    </w:r>
    <w:r w:rsidR="0083698C" w:rsidRPr="00C0592A">
      <w:tab/>
    </w:r>
    <w:r w:rsidR="008C2139">
      <w:t>University of Sheffield</w:t>
    </w:r>
  </w:p>
  <w:p w:rsidR="00671BA8" w:rsidRPr="00671BA8" w:rsidRDefault="00671BA8" w:rsidP="00671BA8">
    <w:pPr>
      <w:pStyle w:val="Footer"/>
      <w:spacing w:before="120"/>
      <w:jc w:val="center"/>
      <w:rPr>
        <w:sz w:val="20"/>
      </w:rPr>
    </w:pPr>
    <w:r w:rsidRPr="00F51D3F">
      <w:rPr>
        <w:sz w:val="20"/>
      </w:rPr>
      <w:t>Based on material provided by Loughborough University Mathematics Learning Support Centre and Coventry University Mathematics Support Centre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1317" w:rsidRDefault="00121317" w:rsidP="00A76DB3">
      <w:r>
        <w:separator/>
      </w:r>
    </w:p>
    <w:p w:rsidR="00121317" w:rsidRDefault="00121317" w:rsidP="00A76DB3"/>
    <w:p w:rsidR="00121317" w:rsidRDefault="00121317" w:rsidP="00A76DB3"/>
  </w:footnote>
  <w:footnote w:type="continuationSeparator" w:id="0">
    <w:p w:rsidR="00121317" w:rsidRDefault="00121317" w:rsidP="00A76DB3">
      <w:r>
        <w:continuationSeparator/>
      </w:r>
    </w:p>
    <w:p w:rsidR="00121317" w:rsidRDefault="00121317" w:rsidP="00A76DB3"/>
    <w:p w:rsidR="00121317" w:rsidRDefault="00121317" w:rsidP="00A76DB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671BA8" w:rsidP="00D118F6">
    <w:pPr>
      <w:pStyle w:val="Header"/>
      <w:tabs>
        <w:tab w:val="clear" w:pos="9026"/>
        <w:tab w:val="right" w:pos="9639"/>
      </w:tabs>
      <w:spacing w:line="240" w:lineRule="auto"/>
    </w:pPr>
    <w:r w:rsidRPr="00671BA8">
      <w:t>Simple Linear Regression</w:t>
    </w:r>
    <w:r w:rsidR="0083698C" w:rsidRPr="00C0592A">
      <w:tab/>
    </w:r>
    <w:r w:rsidR="0083698C" w:rsidRPr="00C0592A">
      <w:tab/>
    </w:r>
    <w:sdt>
      <w:sdtPr>
        <w:id w:val="836506043"/>
        <w:docPartObj>
          <w:docPartGallery w:val="Page Numbers (Top of Page)"/>
          <w:docPartUnique/>
        </w:docPartObj>
      </w:sdtPr>
      <w:sdtEndPr/>
      <w:sdtContent>
        <w:r w:rsidR="0083698C" w:rsidRPr="00C0592A">
          <w:t xml:space="preserve">Page </w:t>
        </w:r>
        <w:r w:rsidR="0083698C" w:rsidRPr="00C0592A">
          <w:rPr>
            <w:sz w:val="24"/>
          </w:rPr>
          <w:fldChar w:fldCharType="begin"/>
        </w:r>
        <w:r w:rsidR="0083698C" w:rsidRPr="00C0592A">
          <w:instrText xml:space="preserve"> PAGE </w:instrText>
        </w:r>
        <w:r w:rsidR="0083698C" w:rsidRPr="00C0592A">
          <w:rPr>
            <w:sz w:val="24"/>
          </w:rPr>
          <w:fldChar w:fldCharType="separate"/>
        </w:r>
        <w:r w:rsidR="002F770F">
          <w:rPr>
            <w:noProof/>
          </w:rPr>
          <w:t>3</w:t>
        </w:r>
        <w:r w:rsidR="0083698C" w:rsidRPr="00C0592A">
          <w:rPr>
            <w:sz w:val="24"/>
          </w:rPr>
          <w:fldChar w:fldCharType="end"/>
        </w:r>
        <w:r w:rsidR="0083698C" w:rsidRPr="00C0592A">
          <w:t xml:space="preserve"> of </w:t>
        </w:r>
        <w:fldSimple w:instr=" NUMPAGES  ">
          <w:r w:rsidR="002F770F">
            <w:rPr>
              <w:noProof/>
            </w:rPr>
            <w:t>3</w:t>
          </w:r>
        </w:fldSimple>
      </w:sdtContent>
    </w:sdt>
  </w:p>
  <w:p w:rsidR="00662373" w:rsidRDefault="00662373" w:rsidP="00D118F6">
    <w:pPr>
      <w:spacing w:after="0" w:line="240" w:lineRule="auto"/>
    </w:pPr>
  </w:p>
  <w:p w:rsidR="00662373" w:rsidRDefault="00662373" w:rsidP="00D118F6">
    <w:pPr>
      <w:spacing w:after="0" w:line="240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1C87" w:rsidRPr="00E70653" w:rsidRDefault="002C1C87" w:rsidP="00A76DB3">
    <w:pPr>
      <w:pStyle w:val="Header"/>
      <w:spacing w:line="240" w:lineRule="auto"/>
      <w:jc w:val="center"/>
      <w:rPr>
        <w:rStyle w:val="CP3Char"/>
      </w:rPr>
    </w:pPr>
    <w:r>
      <w:rPr>
        <w:noProof/>
        <w:lang w:eastAsia="en-GB"/>
      </w:rPr>
      <w:drawing>
        <wp:inline distT="0" distB="0" distL="0" distR="0" wp14:anchorId="3063FC22" wp14:editId="06CC6BE9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C1C87" w:rsidRPr="00C0592A" w:rsidRDefault="002C1C87" w:rsidP="00A76DB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:rsidR="002C1C87" w:rsidRPr="00C0592A" w:rsidRDefault="002C1C87" w:rsidP="00A76DB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:rsidR="002C1C87" w:rsidRPr="00C0592A" w:rsidRDefault="002C1C87" w:rsidP="00A76DB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:rsidR="002C1C87" w:rsidRPr="00C0592A" w:rsidRDefault="002C1C87" w:rsidP="00A76DB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C49A0"/>
    <w:multiLevelType w:val="hybridMultilevel"/>
    <w:tmpl w:val="75D28E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6A4DC4"/>
    <w:multiLevelType w:val="hybridMultilevel"/>
    <w:tmpl w:val="15A8367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503F38"/>
    <w:multiLevelType w:val="hybridMultilevel"/>
    <w:tmpl w:val="2E46919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83264EF"/>
    <w:multiLevelType w:val="hybridMultilevel"/>
    <w:tmpl w:val="EF3EA8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A776FC4"/>
    <w:multiLevelType w:val="hybridMultilevel"/>
    <w:tmpl w:val="04D26614"/>
    <w:lvl w:ilvl="0" w:tplc="97CE2E74">
      <w:start w:val="1"/>
      <w:numFmt w:val="bullet"/>
      <w:pStyle w:val="ListParagraph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48E5A64"/>
    <w:multiLevelType w:val="hybridMultilevel"/>
    <w:tmpl w:val="D22ED9D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96D1E99"/>
    <w:multiLevelType w:val="hybridMultilevel"/>
    <w:tmpl w:val="337A46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5"/>
  </w:num>
  <w:num w:numId="5">
    <w:abstractNumId w:val="1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734E8"/>
    <w:rsid w:val="000819B4"/>
    <w:rsid w:val="00121317"/>
    <w:rsid w:val="00141F59"/>
    <w:rsid w:val="001A5027"/>
    <w:rsid w:val="001E6E0E"/>
    <w:rsid w:val="001F1B74"/>
    <w:rsid w:val="00263B13"/>
    <w:rsid w:val="00280C4F"/>
    <w:rsid w:val="002C1C87"/>
    <w:rsid w:val="002F770F"/>
    <w:rsid w:val="00353FDA"/>
    <w:rsid w:val="003E4ECE"/>
    <w:rsid w:val="0042389D"/>
    <w:rsid w:val="004B0D36"/>
    <w:rsid w:val="004C61A5"/>
    <w:rsid w:val="004F3F11"/>
    <w:rsid w:val="005C007F"/>
    <w:rsid w:val="005C6A9E"/>
    <w:rsid w:val="00606B7F"/>
    <w:rsid w:val="00662373"/>
    <w:rsid w:val="00671BA8"/>
    <w:rsid w:val="006E5404"/>
    <w:rsid w:val="007252BC"/>
    <w:rsid w:val="0074441F"/>
    <w:rsid w:val="0075621E"/>
    <w:rsid w:val="00771D33"/>
    <w:rsid w:val="0079077D"/>
    <w:rsid w:val="007E4924"/>
    <w:rsid w:val="00814897"/>
    <w:rsid w:val="0083698C"/>
    <w:rsid w:val="008C0323"/>
    <w:rsid w:val="008C2139"/>
    <w:rsid w:val="00903F1E"/>
    <w:rsid w:val="00A04B12"/>
    <w:rsid w:val="00A058A5"/>
    <w:rsid w:val="00A41999"/>
    <w:rsid w:val="00A76DB3"/>
    <w:rsid w:val="00A82EB4"/>
    <w:rsid w:val="00AC6F0B"/>
    <w:rsid w:val="00BA65F1"/>
    <w:rsid w:val="00BF1ED8"/>
    <w:rsid w:val="00C0592A"/>
    <w:rsid w:val="00C640F4"/>
    <w:rsid w:val="00C66E4F"/>
    <w:rsid w:val="00C94E22"/>
    <w:rsid w:val="00D118F6"/>
    <w:rsid w:val="00D766B7"/>
    <w:rsid w:val="00D93A12"/>
    <w:rsid w:val="00D96971"/>
    <w:rsid w:val="00E70653"/>
    <w:rsid w:val="00E73B1F"/>
    <w:rsid w:val="00E85159"/>
    <w:rsid w:val="00EB6CB3"/>
    <w:rsid w:val="00EC2C13"/>
    <w:rsid w:val="00FC3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">
    <w:name w:val="Heading2"/>
    <w:basedOn w:val="Normal"/>
    <w:link w:val="Heading2Char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">
    <w:name w:val="Heading2 Char"/>
    <w:basedOn w:val="DefaultParagraphFont"/>
    <w:link w:val="Heading2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">
    <w:name w:val="Heading3 Char"/>
    <w:basedOn w:val="Heading2Char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table" w:styleId="TableGrid">
    <w:name w:val="Table Grid"/>
    <w:basedOn w:val="TableNormal"/>
    <w:rsid w:val="007444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rsid w:val="005C007F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5C007F"/>
    <w:rPr>
      <w:rFonts w:ascii="Times New Roman" w:eastAsia="Times New Roman" w:hAnsi="Times New Roman" w:cs="Times New Roman"/>
      <w:b/>
      <w:sz w:val="20"/>
      <w:szCs w:val="20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">
    <w:name w:val="Heading2"/>
    <w:basedOn w:val="Normal"/>
    <w:link w:val="Heading2Char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">
    <w:name w:val="Heading2 Char"/>
    <w:basedOn w:val="DefaultParagraphFont"/>
    <w:link w:val="Heading2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">
    <w:name w:val="Heading3 Char"/>
    <w:basedOn w:val="Heading2Char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table" w:styleId="TableGrid">
    <w:name w:val="Table Grid"/>
    <w:basedOn w:val="TableNormal"/>
    <w:rsid w:val="0074441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BodyTextChar"/>
    <w:rsid w:val="005C007F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5C007F"/>
    <w:rPr>
      <w:rFonts w:ascii="Times New Roman" w:eastAsia="Times New Roman" w:hAnsi="Times New Roman" w:cs="Times New Roman"/>
      <w:b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564</Words>
  <Characters>3218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Loughborough University</Company>
  <LinksUpToDate>false</LinksUpToDate>
  <CharactersWithSpaces>3775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Janette Matthews</dc:creator>
  <cp:lastModifiedBy>Peter Samuels</cp:lastModifiedBy>
  <cp:revision>6</cp:revision>
  <dcterms:created xsi:type="dcterms:W3CDTF">2014-01-09T15:48:00Z</dcterms:created>
  <dcterms:modified xsi:type="dcterms:W3CDTF">2014-04-30T15:17:00Z</dcterms:modified>
</cp:coreProperties>
</file>